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outlineLvl w:val="0"/>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附件一：</w:t>
      </w:r>
    </w:p>
    <w:p>
      <w:pPr>
        <w:pStyle w:val="16"/>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黑体简体" w:hAnsi="方正黑体简体" w:eastAsia="方正黑体简体" w:cs="方正黑体简体"/>
          <w:b w:val="0"/>
          <w:bCs w:val="0"/>
          <w:sz w:val="32"/>
          <w:szCs w:val="32"/>
        </w:rPr>
      </w:pPr>
      <w:r>
        <w:rPr>
          <w:rFonts w:hint="eastAsia" w:ascii="方正小标宋简体" w:hAnsi="方正小标宋简体" w:eastAsia="方正小标宋简体" w:cs="方正小标宋简体"/>
          <w:b w:val="0"/>
          <w:bCs w:val="0"/>
          <w:sz w:val="44"/>
          <w:szCs w:val="44"/>
        </w:rPr>
        <w:t>参选单位须知</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一</w:t>
      </w:r>
      <w:r>
        <w:rPr>
          <w:rFonts w:hint="eastAsia" w:ascii="方正黑体简体" w:hAnsi="方正黑体简体" w:eastAsia="方正黑体简体" w:cs="方正黑体简体"/>
          <w:b w:val="0"/>
          <w:bCs w:val="0"/>
          <w:sz w:val="32"/>
          <w:szCs w:val="32"/>
        </w:rPr>
        <w:t>、</w:t>
      </w:r>
      <w:r>
        <w:rPr>
          <w:rFonts w:hint="eastAsia" w:ascii="方正黑体简体" w:hAnsi="方正黑体简体" w:eastAsia="方正黑体简体" w:cs="方正黑体简体"/>
          <w:b w:val="0"/>
          <w:bCs w:val="0"/>
          <w:sz w:val="32"/>
          <w:szCs w:val="32"/>
          <w:lang w:val="en-US" w:eastAsia="zh-CN"/>
        </w:rPr>
        <w:t>经营业态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default" w:ascii="Times New Roman" w:hAnsi="Times New Roman" w:eastAsia="方正仿宋简体" w:cs="Times New Roman"/>
          <w:sz w:val="32"/>
          <w:szCs w:val="32"/>
          <w:lang w:eastAsia="zh-CN"/>
        </w:rPr>
        <w:t>本项目拟</w:t>
      </w:r>
      <w:r>
        <w:rPr>
          <w:rFonts w:hint="eastAsia" w:ascii="Times New Roman" w:hAnsi="Times New Roman" w:eastAsia="方正仿宋简体" w:cs="Times New Roman"/>
          <w:sz w:val="32"/>
          <w:szCs w:val="32"/>
          <w:lang w:val="en-US" w:eastAsia="zh-CN"/>
        </w:rPr>
        <w:t>引进商家投资</w:t>
      </w:r>
      <w:r>
        <w:rPr>
          <w:rFonts w:hint="default" w:ascii="Times New Roman" w:hAnsi="Times New Roman" w:eastAsia="方正仿宋简体" w:cs="Times New Roman"/>
          <w:sz w:val="32"/>
          <w:szCs w:val="32"/>
          <w:lang w:eastAsia="zh-CN"/>
        </w:rPr>
        <w:t>打造</w:t>
      </w:r>
      <w:r>
        <w:rPr>
          <w:rFonts w:hint="eastAsia" w:ascii="Times New Roman" w:hAnsi="Times New Roman" w:eastAsia="方正仿宋简体" w:cs="Times New Roman"/>
          <w:sz w:val="32"/>
          <w:szCs w:val="32"/>
          <w:lang w:val="en-US" w:eastAsia="zh-CN"/>
        </w:rPr>
        <w:t>及运营</w:t>
      </w:r>
      <w:r>
        <w:rPr>
          <w:rFonts w:hint="default" w:ascii="Times New Roman" w:hAnsi="Times New Roman" w:eastAsia="方正仿宋简体" w:cs="Times New Roman"/>
          <w:sz w:val="32"/>
          <w:szCs w:val="32"/>
          <w:lang w:eastAsia="zh-CN"/>
        </w:rPr>
        <w:t>国家法律法规政策许可，集商务聚餐、宴席庆典、会务活动、演绎表演于一体的多功能文化餐饮服务业态</w:t>
      </w:r>
      <w:r>
        <w:rPr>
          <w:rFonts w:hint="default" w:ascii="Times New Roman" w:hAnsi="Times New Roman" w:eastAsia="方正仿宋简体" w:cs="Times New Roman"/>
          <w:kern w:val="0"/>
          <w:sz w:val="32"/>
          <w:szCs w:val="32"/>
        </w:rPr>
        <w:t>。</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lang w:val="en-US" w:eastAsia="zh-CN"/>
        </w:rPr>
        <w:t>二</w:t>
      </w:r>
      <w:r>
        <w:rPr>
          <w:rFonts w:hint="eastAsia" w:ascii="方正黑体简体" w:hAnsi="方正黑体简体" w:eastAsia="方正黑体简体" w:cs="方正黑体简体"/>
          <w:b w:val="0"/>
          <w:bCs w:val="0"/>
          <w:sz w:val="32"/>
          <w:szCs w:val="32"/>
        </w:rPr>
        <w:t>、招商底价</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color w:val="000000"/>
          <w:sz w:val="32"/>
          <w:szCs w:val="32"/>
        </w:rPr>
        <w:t>（一）</w:t>
      </w:r>
      <w:r>
        <w:rPr>
          <w:rFonts w:hint="default" w:ascii="Times New Roman" w:hAnsi="Times New Roman" w:eastAsia="方正仿宋简体" w:cs="Times New Roman"/>
          <w:color w:val="000000"/>
          <w:sz w:val="32"/>
          <w:szCs w:val="32"/>
        </w:rPr>
        <w:t>根据资产评估机构出具的《资产评估报告》，本项目运营管理费底价按24.00元/㎡·月计算，招商底价为32298.00元/月，合计387576.00元/年（含税，含装修及市场培育</w:t>
      </w:r>
      <w:r>
        <w:rPr>
          <w:rFonts w:hint="eastAsia" w:ascii="Times New Roman" w:hAnsi="Times New Roman" w:eastAsia="方正仿宋简体" w:cs="Times New Roman"/>
          <w:color w:val="000000"/>
          <w:sz w:val="32"/>
          <w:szCs w:val="32"/>
          <w:lang w:val="en-US" w:eastAsia="zh-CN"/>
        </w:rPr>
        <w:t>免租</w:t>
      </w:r>
      <w:r>
        <w:rPr>
          <w:rFonts w:hint="default" w:ascii="Times New Roman" w:hAnsi="Times New Roman" w:eastAsia="方正仿宋简体" w:cs="Times New Roman"/>
          <w:color w:val="000000"/>
          <w:sz w:val="32"/>
          <w:szCs w:val="32"/>
        </w:rPr>
        <w:t>期），</w:t>
      </w:r>
      <w:r>
        <w:rPr>
          <w:rFonts w:hint="eastAsia" w:ascii="Times New Roman" w:hAnsi="Times New Roman" w:eastAsia="方正仿宋简体" w:cs="Times New Roman"/>
          <w:color w:val="000000"/>
          <w:sz w:val="32"/>
          <w:szCs w:val="32"/>
          <w:lang w:val="en-US" w:eastAsia="zh-CN"/>
        </w:rPr>
        <w:t>本招商底价</w:t>
      </w:r>
      <w:r>
        <w:rPr>
          <w:rFonts w:hint="default" w:ascii="Times New Roman" w:hAnsi="Times New Roman" w:eastAsia="方正仿宋简体" w:cs="Times New Roman"/>
          <w:color w:val="000000"/>
          <w:sz w:val="32"/>
          <w:szCs w:val="32"/>
        </w:rPr>
        <w:t>为</w:t>
      </w:r>
      <w:r>
        <w:rPr>
          <w:rFonts w:hint="eastAsia" w:ascii="Times New Roman" w:hAnsi="Times New Roman" w:eastAsia="方正仿宋简体" w:cs="Times New Roman"/>
          <w:color w:val="000000"/>
          <w:sz w:val="32"/>
          <w:szCs w:val="32"/>
          <w:lang w:val="en-US" w:eastAsia="zh-CN"/>
        </w:rPr>
        <w:t>成交单位</w:t>
      </w:r>
      <w:r>
        <w:rPr>
          <w:rFonts w:hint="default" w:ascii="Times New Roman" w:hAnsi="Times New Roman" w:eastAsia="方正仿宋简体" w:cs="Times New Roman"/>
          <w:color w:val="000000"/>
          <w:sz w:val="32"/>
          <w:szCs w:val="32"/>
        </w:rPr>
        <w:t>向招商</w:t>
      </w:r>
      <w:r>
        <w:rPr>
          <w:rFonts w:hint="eastAsia" w:ascii="Times New Roman" w:hAnsi="Times New Roman" w:eastAsia="方正仿宋简体" w:cs="Times New Roman"/>
          <w:color w:val="000000"/>
          <w:sz w:val="32"/>
          <w:szCs w:val="32"/>
          <w:lang w:val="en-US" w:eastAsia="zh-CN"/>
        </w:rPr>
        <w:t>人</w:t>
      </w:r>
      <w:r>
        <w:rPr>
          <w:rFonts w:hint="default" w:ascii="Times New Roman" w:hAnsi="Times New Roman" w:eastAsia="方正仿宋简体" w:cs="Times New Roman"/>
          <w:color w:val="000000"/>
          <w:sz w:val="32"/>
          <w:szCs w:val="32"/>
        </w:rPr>
        <w:t>缴纳的</w:t>
      </w:r>
      <w:r>
        <w:rPr>
          <w:rFonts w:hint="eastAsia" w:ascii="Times New Roman" w:hAnsi="Times New Roman" w:eastAsia="方正仿宋简体" w:cs="Times New Roman"/>
          <w:color w:val="000000"/>
          <w:sz w:val="32"/>
          <w:szCs w:val="32"/>
          <w:lang w:val="en-US" w:eastAsia="zh-CN"/>
        </w:rPr>
        <w:t>本</w:t>
      </w:r>
      <w:r>
        <w:rPr>
          <w:rFonts w:hint="default" w:ascii="Times New Roman" w:hAnsi="Times New Roman" w:eastAsia="方正仿宋简体" w:cs="Times New Roman"/>
          <w:color w:val="000000"/>
          <w:sz w:val="32"/>
          <w:szCs w:val="32"/>
        </w:rPr>
        <w:t>项目的</w:t>
      </w:r>
      <w:r>
        <w:rPr>
          <w:rFonts w:hint="eastAsia" w:ascii="Times New Roman" w:hAnsi="Times New Roman" w:eastAsia="方正仿宋简体" w:cs="Times New Roman"/>
          <w:color w:val="000000"/>
          <w:sz w:val="32"/>
          <w:szCs w:val="32"/>
          <w:lang w:val="en-US" w:eastAsia="zh-CN"/>
        </w:rPr>
        <w:t>运营管理费（即</w:t>
      </w:r>
      <w:r>
        <w:rPr>
          <w:rFonts w:hint="default" w:ascii="Times New Roman" w:hAnsi="Times New Roman" w:eastAsia="方正仿宋简体" w:cs="Times New Roman"/>
          <w:color w:val="000000"/>
          <w:sz w:val="32"/>
          <w:szCs w:val="32"/>
        </w:rPr>
        <w:t>场地使用费</w:t>
      </w:r>
      <w:r>
        <w:rPr>
          <w:rFonts w:hint="eastAsia" w:ascii="Times New Roman" w:hAnsi="Times New Roman" w:eastAsia="方正仿宋简体" w:cs="Times New Roman"/>
          <w:color w:val="000000"/>
          <w:sz w:val="32"/>
          <w:szCs w:val="32"/>
          <w:lang w:val="en-US" w:eastAsia="zh-CN"/>
        </w:rPr>
        <w:t>），第</w:t>
      </w:r>
      <w:r>
        <w:rPr>
          <w:rFonts w:hint="default" w:ascii="Times New Roman" w:hAnsi="Times New Roman" w:eastAsia="方正仿宋简体" w:cs="Times New Roman"/>
          <w:sz w:val="32"/>
          <w:szCs w:val="32"/>
        </w:rPr>
        <w:t>1~2年运营管理费以中标金额执行；</w:t>
      </w:r>
      <w:r>
        <w:rPr>
          <w:rFonts w:hint="default" w:ascii="Times New Roman" w:hAnsi="Times New Roman" w:eastAsia="方正仿宋简体" w:cs="Times New Roman"/>
          <w:color w:val="000000"/>
          <w:sz w:val="32"/>
          <w:szCs w:val="32"/>
        </w:rPr>
        <w:t>第3年起每</w:t>
      </w:r>
      <w:r>
        <w:rPr>
          <w:rFonts w:hint="eastAsia" w:ascii="Times New Roman" w:hAnsi="Times New Roman" w:eastAsia="方正仿宋简体" w:cs="Times New Roman"/>
          <w:color w:val="000000"/>
          <w:sz w:val="32"/>
          <w:szCs w:val="32"/>
          <w:lang w:val="en-US" w:eastAsia="zh-CN"/>
        </w:rPr>
        <w:t>两年</w:t>
      </w:r>
      <w:r>
        <w:rPr>
          <w:rFonts w:hint="default" w:ascii="Times New Roman" w:hAnsi="Times New Roman" w:eastAsia="方正仿宋简体" w:cs="Times New Roman"/>
          <w:color w:val="000000"/>
          <w:sz w:val="32"/>
          <w:szCs w:val="32"/>
        </w:rPr>
        <w:t>按5%递增</w:t>
      </w:r>
      <w:r>
        <w:rPr>
          <w:rFonts w:hint="eastAsia" w:ascii="Times New Roman" w:hAnsi="Times New Roman" w:eastAsia="方正仿宋简体" w:cs="Times New Roman"/>
          <w:color w:val="000000"/>
          <w:sz w:val="32"/>
          <w:szCs w:val="32"/>
          <w:lang w:val="en-US" w:eastAsia="zh-CN"/>
        </w:rPr>
        <w:t>一次</w:t>
      </w:r>
      <w:r>
        <w:rPr>
          <w:rFonts w:hint="default" w:ascii="Times New Roman" w:hAnsi="Times New Roman" w:eastAsia="方正仿宋简体" w:cs="Times New Roman"/>
          <w:sz w:val="32"/>
          <w:szCs w:val="32"/>
        </w:rPr>
        <w:t>。</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方正仿宋简体" w:cs="Times New Roman"/>
          <w:color w:val="000000"/>
          <w:sz w:val="32"/>
          <w:szCs w:val="32"/>
        </w:rPr>
      </w:pPr>
      <w:r>
        <w:rPr>
          <w:rFonts w:hint="eastAsia" w:ascii="方正楷体简体" w:hAnsi="方正楷体简体" w:eastAsia="方正楷体简体" w:cs="方正楷体简体"/>
          <w:color w:val="000000"/>
          <w:sz w:val="32"/>
          <w:szCs w:val="32"/>
        </w:rPr>
        <w:t>（二）</w:t>
      </w:r>
      <w:r>
        <w:rPr>
          <w:rFonts w:hint="default" w:ascii="Times New Roman" w:hAnsi="Times New Roman" w:eastAsia="方正仿宋简体" w:cs="Times New Roman"/>
          <w:color w:val="000000"/>
          <w:sz w:val="32"/>
          <w:szCs w:val="32"/>
        </w:rPr>
        <w:t>本次</w:t>
      </w:r>
      <w:r>
        <w:rPr>
          <w:rFonts w:hint="eastAsia" w:ascii="Times New Roman" w:hAnsi="Times New Roman" w:eastAsia="方正仿宋简体" w:cs="Times New Roman"/>
          <w:color w:val="000000"/>
          <w:sz w:val="32"/>
          <w:szCs w:val="32"/>
          <w:lang w:val="en-US" w:eastAsia="zh-CN"/>
        </w:rPr>
        <w:t>运营管理费</w:t>
      </w:r>
      <w:r>
        <w:rPr>
          <w:rFonts w:hint="default" w:ascii="Times New Roman" w:hAnsi="Times New Roman" w:eastAsia="方正仿宋简体" w:cs="Times New Roman"/>
          <w:color w:val="000000"/>
          <w:sz w:val="32"/>
          <w:szCs w:val="32"/>
        </w:rPr>
        <w:t>报价采用</w:t>
      </w:r>
      <w:r>
        <w:rPr>
          <w:rFonts w:hint="default" w:ascii="Times New Roman" w:hAnsi="Times New Roman" w:eastAsia="方正仿宋简体" w:cs="Times New Roman"/>
          <w:color w:val="000000"/>
          <w:sz w:val="32"/>
          <w:szCs w:val="32"/>
          <w:lang w:eastAsia="zh-CN"/>
        </w:rPr>
        <w:t>分</w:t>
      </w:r>
      <w:r>
        <w:rPr>
          <w:rFonts w:hint="default" w:ascii="Times New Roman" w:hAnsi="Times New Roman" w:eastAsia="方正仿宋简体" w:cs="Times New Roman"/>
          <w:color w:val="000000"/>
          <w:sz w:val="32"/>
          <w:szCs w:val="32"/>
        </w:rPr>
        <w:t>段式。</w:t>
      </w:r>
      <w:r>
        <w:rPr>
          <w:rFonts w:hint="eastAsia" w:ascii="Times New Roman" w:hAnsi="Times New Roman" w:eastAsia="方正仿宋简体" w:cs="Times New Roman"/>
          <w:color w:val="000000"/>
          <w:sz w:val="32"/>
          <w:szCs w:val="32"/>
          <w:lang w:val="en-US" w:eastAsia="zh-CN"/>
        </w:rPr>
        <w:t>第</w:t>
      </w:r>
      <w:r>
        <w:rPr>
          <w:rFonts w:hint="default" w:ascii="Times New Roman" w:hAnsi="Times New Roman" w:eastAsia="方正仿宋简体" w:cs="Times New Roman"/>
          <w:color w:val="000000"/>
          <w:sz w:val="32"/>
          <w:szCs w:val="32"/>
        </w:rPr>
        <w:t>1至2年XXX元/年、</w:t>
      </w:r>
      <w:r>
        <w:rPr>
          <w:rFonts w:hint="default" w:ascii="Times New Roman" w:hAnsi="Times New Roman" w:eastAsia="方正仿宋简体" w:cs="Times New Roman"/>
          <w:color w:val="000000"/>
          <w:sz w:val="32"/>
          <w:szCs w:val="32"/>
          <w:lang w:eastAsia="zh-CN"/>
        </w:rPr>
        <w:t>第</w:t>
      </w:r>
      <w:r>
        <w:rPr>
          <w:rFonts w:hint="default" w:ascii="Times New Roman" w:hAnsi="Times New Roman" w:eastAsia="方正仿宋简体" w:cs="Times New Roman"/>
          <w:color w:val="000000"/>
          <w:sz w:val="32"/>
          <w:szCs w:val="32"/>
          <w:lang w:val="en-US" w:eastAsia="zh-CN"/>
        </w:rPr>
        <w:t>3</w:t>
      </w:r>
      <w:r>
        <w:rPr>
          <w:rFonts w:hint="eastAsia" w:ascii="Times New Roman" w:hAnsi="Times New Roman" w:eastAsia="方正仿宋简体" w:cs="Times New Roman"/>
          <w:color w:val="000000"/>
          <w:sz w:val="32"/>
          <w:szCs w:val="32"/>
          <w:lang w:val="en-US" w:eastAsia="zh-CN"/>
        </w:rPr>
        <w:t>至4</w:t>
      </w:r>
      <w:r>
        <w:rPr>
          <w:rFonts w:hint="default" w:ascii="Times New Roman" w:hAnsi="Times New Roman" w:eastAsia="方正仿宋简体" w:cs="Times New Roman"/>
          <w:color w:val="000000"/>
          <w:sz w:val="32"/>
          <w:szCs w:val="32"/>
        </w:rPr>
        <w:t>年XXX元/年、</w:t>
      </w:r>
      <w:r>
        <w:rPr>
          <w:rFonts w:hint="default" w:ascii="Times New Roman" w:hAnsi="Times New Roman" w:eastAsia="方正仿宋简体" w:cs="Times New Roman"/>
          <w:color w:val="000000"/>
          <w:sz w:val="32"/>
          <w:szCs w:val="32"/>
          <w:lang w:eastAsia="zh-CN"/>
        </w:rPr>
        <w:t>第</w:t>
      </w:r>
      <w:r>
        <w:rPr>
          <w:rFonts w:hint="eastAsia" w:ascii="Times New Roman" w:hAnsi="Times New Roman" w:eastAsia="方正仿宋简体" w:cs="Times New Roman"/>
          <w:color w:val="000000"/>
          <w:sz w:val="32"/>
          <w:szCs w:val="32"/>
          <w:lang w:val="en-US" w:eastAsia="zh-CN"/>
        </w:rPr>
        <w:t>5至6</w:t>
      </w:r>
      <w:r>
        <w:rPr>
          <w:rFonts w:hint="default" w:ascii="Times New Roman" w:hAnsi="Times New Roman" w:eastAsia="方正仿宋简体" w:cs="Times New Roman"/>
          <w:color w:val="000000"/>
          <w:sz w:val="32"/>
          <w:szCs w:val="32"/>
        </w:rPr>
        <w:t>年XXX元/年、</w:t>
      </w:r>
      <w:r>
        <w:rPr>
          <w:rFonts w:hint="default" w:ascii="Times New Roman" w:hAnsi="Times New Roman" w:eastAsia="方正仿宋简体" w:cs="Times New Roman"/>
          <w:color w:val="000000"/>
          <w:sz w:val="32"/>
          <w:szCs w:val="32"/>
          <w:lang w:eastAsia="zh-CN"/>
        </w:rPr>
        <w:t>第</w:t>
      </w:r>
      <w:r>
        <w:rPr>
          <w:rFonts w:hint="eastAsia" w:ascii="Times New Roman" w:hAnsi="Times New Roman" w:eastAsia="方正仿宋简体" w:cs="Times New Roman"/>
          <w:color w:val="000000"/>
          <w:sz w:val="32"/>
          <w:szCs w:val="32"/>
          <w:lang w:val="en-US" w:eastAsia="zh-CN"/>
        </w:rPr>
        <w:t>7至8</w:t>
      </w:r>
      <w:r>
        <w:rPr>
          <w:rFonts w:hint="default" w:ascii="Times New Roman" w:hAnsi="Times New Roman" w:eastAsia="方正仿宋简体" w:cs="Times New Roman"/>
          <w:color w:val="000000"/>
          <w:sz w:val="32"/>
          <w:szCs w:val="32"/>
        </w:rPr>
        <w:t>年XXX元/年</w:t>
      </w:r>
      <w:r>
        <w:rPr>
          <w:rFonts w:hint="eastAsia" w:ascii="Times New Roman" w:hAnsi="Times New Roman" w:eastAsia="方正仿宋简体" w:cs="Times New Roman"/>
          <w:color w:val="000000"/>
          <w:sz w:val="32"/>
          <w:szCs w:val="32"/>
          <w:lang w:eastAsia="zh-CN"/>
        </w:rPr>
        <w:t>、第</w:t>
      </w:r>
      <w:r>
        <w:rPr>
          <w:rFonts w:hint="eastAsia" w:ascii="Times New Roman" w:hAnsi="Times New Roman" w:eastAsia="方正仿宋简体" w:cs="Times New Roman"/>
          <w:color w:val="000000"/>
          <w:sz w:val="32"/>
          <w:szCs w:val="32"/>
          <w:lang w:val="en-US" w:eastAsia="zh-CN"/>
        </w:rPr>
        <w:t>9</w:t>
      </w:r>
      <w:r>
        <w:rPr>
          <w:rFonts w:hint="eastAsia" w:ascii="Times New Roman" w:hAnsi="Times New Roman" w:eastAsia="方正仿宋简体" w:cs="Times New Roman"/>
          <w:color w:val="000000"/>
          <w:sz w:val="32"/>
          <w:szCs w:val="32"/>
          <w:lang w:eastAsia="zh-CN"/>
        </w:rPr>
        <w:t>年XXX元/年</w:t>
      </w:r>
      <w:r>
        <w:rPr>
          <w:rFonts w:hint="default" w:ascii="Times New Roman" w:hAnsi="Times New Roman" w:eastAsia="方正仿宋简体" w:cs="Times New Roman"/>
          <w:color w:val="000000"/>
          <w:sz w:val="32"/>
          <w:szCs w:val="32"/>
        </w:rPr>
        <w:t>。</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方正仿宋简体" w:cs="Times New Roman"/>
          <w:color w:val="000000"/>
          <w:sz w:val="32"/>
          <w:szCs w:val="32"/>
        </w:rPr>
      </w:pPr>
      <w:r>
        <w:rPr>
          <w:rFonts w:hint="eastAsia" w:ascii="方正楷体简体" w:hAnsi="方正楷体简体" w:eastAsia="方正楷体简体" w:cs="方正楷体简体"/>
          <w:color w:val="000000"/>
          <w:sz w:val="32"/>
          <w:szCs w:val="32"/>
          <w:lang w:eastAsia="zh-CN"/>
        </w:rPr>
        <w:t>（</w:t>
      </w:r>
      <w:r>
        <w:rPr>
          <w:rFonts w:hint="eastAsia" w:ascii="方正楷体简体" w:hAnsi="方正楷体简体" w:eastAsia="方正楷体简体" w:cs="方正楷体简体"/>
          <w:color w:val="000000"/>
          <w:sz w:val="32"/>
          <w:szCs w:val="32"/>
          <w:lang w:val="en-US" w:eastAsia="zh-CN"/>
        </w:rPr>
        <w:t>三</w:t>
      </w:r>
      <w:r>
        <w:rPr>
          <w:rFonts w:hint="eastAsia" w:ascii="方正楷体简体" w:hAnsi="方正楷体简体" w:eastAsia="方正楷体简体" w:cs="方正楷体简体"/>
          <w:color w:val="000000"/>
          <w:sz w:val="32"/>
          <w:szCs w:val="32"/>
          <w:lang w:eastAsia="zh-CN"/>
        </w:rPr>
        <w:t>）</w:t>
      </w:r>
      <w:r>
        <w:rPr>
          <w:rFonts w:hint="default" w:ascii="Times New Roman" w:hAnsi="Times New Roman" w:eastAsia="方正仿宋简体" w:cs="Times New Roman"/>
          <w:color w:val="000000"/>
          <w:sz w:val="32"/>
          <w:szCs w:val="32"/>
        </w:rPr>
        <w:t>上述运营管理费仅限</w:t>
      </w:r>
      <w:r>
        <w:rPr>
          <w:rFonts w:hint="eastAsia" w:ascii="Times New Roman" w:hAnsi="Times New Roman" w:eastAsia="方正仿宋简体" w:cs="Times New Roman"/>
          <w:color w:val="000000"/>
          <w:sz w:val="32"/>
          <w:szCs w:val="32"/>
          <w:lang w:val="en-US" w:eastAsia="zh-CN"/>
        </w:rPr>
        <w:t>本</w:t>
      </w:r>
      <w:r>
        <w:rPr>
          <w:rFonts w:hint="default" w:ascii="Times New Roman" w:hAnsi="Times New Roman" w:eastAsia="方正仿宋简体" w:cs="Times New Roman"/>
          <w:color w:val="000000"/>
          <w:sz w:val="32"/>
          <w:szCs w:val="32"/>
        </w:rPr>
        <w:t>项目场地的使用，成交单位为本项目投入的升级改造费（包含且不限于场地装修、消防、排污等费用）、运营所需的设备设施、人员费用（包含且不限于人工工资、社保、福利等）、市政卫生费、证件资料办理、水费、电费、应向国家缴纳的税费等均由成交单位自行承担，自负盈亏，不包含在上述运营管理费中。</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方正仿宋简体" w:cs="Times New Roman"/>
          <w:color w:val="000000"/>
          <w:sz w:val="32"/>
          <w:szCs w:val="32"/>
        </w:rPr>
      </w:pPr>
      <w:r>
        <w:rPr>
          <w:rFonts w:hint="eastAsia" w:ascii="方正楷体简体" w:hAnsi="方正楷体简体" w:eastAsia="方正楷体简体" w:cs="方正楷体简体"/>
          <w:color w:val="000000"/>
          <w:sz w:val="32"/>
          <w:szCs w:val="32"/>
        </w:rPr>
        <w:t>（</w:t>
      </w:r>
      <w:r>
        <w:rPr>
          <w:rFonts w:hint="eastAsia" w:ascii="方正楷体简体" w:hAnsi="方正楷体简体" w:eastAsia="方正楷体简体" w:cs="方正楷体简体"/>
          <w:color w:val="000000"/>
          <w:sz w:val="32"/>
          <w:szCs w:val="32"/>
          <w:lang w:val="en-US" w:eastAsia="zh-CN"/>
        </w:rPr>
        <w:t>四</w:t>
      </w:r>
      <w:r>
        <w:rPr>
          <w:rFonts w:hint="eastAsia" w:ascii="方正楷体简体" w:hAnsi="方正楷体简体" w:eastAsia="方正楷体简体" w:cs="方正楷体简体"/>
          <w:color w:val="000000"/>
          <w:sz w:val="32"/>
          <w:szCs w:val="32"/>
        </w:rPr>
        <w:t>）</w:t>
      </w:r>
      <w:r>
        <w:rPr>
          <w:rFonts w:hint="default" w:ascii="Times New Roman" w:hAnsi="Times New Roman" w:eastAsia="方正仿宋简体" w:cs="Times New Roman"/>
          <w:color w:val="000000"/>
          <w:sz w:val="32"/>
          <w:szCs w:val="32"/>
        </w:rPr>
        <w:t>如果</w:t>
      </w:r>
      <w:r>
        <w:rPr>
          <w:rFonts w:hint="eastAsia" w:ascii="Times New Roman" w:hAnsi="Times New Roman" w:eastAsia="方正仿宋简体" w:cs="Times New Roman"/>
          <w:color w:val="000000"/>
          <w:sz w:val="32"/>
          <w:szCs w:val="32"/>
          <w:lang w:val="en-US" w:eastAsia="zh-CN"/>
        </w:rPr>
        <w:t>参选单位</w:t>
      </w:r>
      <w:r>
        <w:rPr>
          <w:rFonts w:hint="default" w:ascii="Times New Roman" w:hAnsi="Times New Roman" w:eastAsia="方正仿宋简体" w:cs="Times New Roman"/>
          <w:color w:val="000000"/>
          <w:sz w:val="32"/>
          <w:szCs w:val="32"/>
        </w:rPr>
        <w:t>能提供其他可行的、有建设性的互利合作和收益分成方案，经招商</w:t>
      </w:r>
      <w:r>
        <w:rPr>
          <w:rFonts w:hint="eastAsia" w:ascii="Times New Roman" w:hAnsi="Times New Roman" w:eastAsia="方正仿宋简体" w:cs="Times New Roman"/>
          <w:color w:val="000000"/>
          <w:sz w:val="32"/>
          <w:szCs w:val="32"/>
          <w:lang w:val="en-US" w:eastAsia="zh-CN"/>
        </w:rPr>
        <w:t>人</w:t>
      </w:r>
      <w:r>
        <w:rPr>
          <w:rFonts w:hint="default" w:ascii="Times New Roman" w:hAnsi="Times New Roman" w:eastAsia="方正仿宋简体" w:cs="Times New Roman"/>
          <w:color w:val="000000"/>
          <w:sz w:val="32"/>
          <w:szCs w:val="32"/>
        </w:rPr>
        <w:t>审议确认，招商底价可以不受上述要求限制，具体合作方案另行协商确定。</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Times New Roman" w:hAnsi="Times New Roman" w:eastAsia="方正仿宋简体" w:cs="Times New Roman"/>
          <w:color w:val="000000"/>
          <w:sz w:val="32"/>
          <w:szCs w:val="32"/>
          <w:lang w:val="en-US" w:eastAsia="zh-CN"/>
        </w:rPr>
      </w:pPr>
      <w:r>
        <w:rPr>
          <w:rFonts w:hint="eastAsia" w:ascii="方正楷体简体" w:hAnsi="方正楷体简体" w:eastAsia="方正楷体简体" w:cs="方正楷体简体"/>
          <w:color w:val="000000"/>
          <w:sz w:val="32"/>
          <w:szCs w:val="32"/>
          <w:lang w:val="en-US" w:eastAsia="zh-CN"/>
        </w:rPr>
        <w:t>（五）</w:t>
      </w:r>
      <w:r>
        <w:rPr>
          <w:rFonts w:hint="eastAsia" w:ascii="Times New Roman" w:hAnsi="Times New Roman" w:eastAsia="方正仿宋简体" w:cs="Times New Roman"/>
          <w:color w:val="000000"/>
          <w:sz w:val="32"/>
          <w:szCs w:val="32"/>
          <w:lang w:val="en-US" w:eastAsia="zh-CN"/>
        </w:rPr>
        <w:t>本着先交款后使用原则，运营管理费按季度交纳，通过银行转账方式划入招商人指定账户；每季度结束前10个工作日内向招商人支付下一季度运营管理费。招商人在成交单位每次支付运营管理费后10日内开具正式发票给成交单位。</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方正黑体简体" w:cs="Times New Roman"/>
          <w:b/>
          <w:bCs/>
          <w:sz w:val="32"/>
          <w:szCs w:val="32"/>
          <w:lang w:val="en-US" w:eastAsia="zh-CN"/>
        </w:rPr>
      </w:pPr>
      <w:r>
        <w:rPr>
          <w:rFonts w:hint="eastAsia" w:ascii="方正黑体简体" w:hAnsi="方正黑体简体" w:eastAsia="方正黑体简体" w:cs="方正黑体简体"/>
          <w:b w:val="0"/>
          <w:bCs w:val="0"/>
          <w:sz w:val="32"/>
          <w:szCs w:val="32"/>
          <w:lang w:val="en-US" w:eastAsia="zh-CN"/>
        </w:rPr>
        <w:t>三</w:t>
      </w:r>
      <w:r>
        <w:rPr>
          <w:rFonts w:hint="eastAsia" w:ascii="方正黑体简体" w:hAnsi="方正黑体简体" w:eastAsia="方正黑体简体" w:cs="方正黑体简体"/>
          <w:b w:val="0"/>
          <w:bCs w:val="0"/>
          <w:sz w:val="32"/>
          <w:szCs w:val="32"/>
        </w:rPr>
        <w:t>、</w:t>
      </w:r>
      <w:r>
        <w:rPr>
          <w:rFonts w:hint="eastAsia" w:ascii="方正黑体简体" w:hAnsi="方正黑体简体" w:eastAsia="方正黑体简体" w:cs="方正黑体简体"/>
          <w:b w:val="0"/>
          <w:bCs w:val="0"/>
          <w:sz w:val="32"/>
          <w:szCs w:val="32"/>
          <w:lang w:val="en-US" w:eastAsia="zh-CN"/>
        </w:rPr>
        <w:t>特别约定</w:t>
      </w:r>
    </w:p>
    <w:p>
      <w:pPr>
        <w:pStyle w:val="11"/>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kern w:val="0"/>
          <w:sz w:val="32"/>
          <w:szCs w:val="32"/>
          <w:lang w:eastAsia="zh-CN" w:bidi="ar"/>
        </w:rPr>
        <w:t>（</w:t>
      </w:r>
      <w:r>
        <w:rPr>
          <w:rFonts w:hint="eastAsia" w:ascii="方正楷体简体" w:hAnsi="方正楷体简体" w:eastAsia="方正楷体简体" w:cs="方正楷体简体"/>
          <w:kern w:val="0"/>
          <w:sz w:val="32"/>
          <w:szCs w:val="32"/>
          <w:lang w:val="en-US" w:eastAsia="zh-CN" w:bidi="ar"/>
        </w:rPr>
        <w:t>一</w:t>
      </w:r>
      <w:r>
        <w:rPr>
          <w:rFonts w:hint="eastAsia" w:ascii="方正楷体简体" w:hAnsi="方正楷体简体" w:eastAsia="方正楷体简体" w:cs="方正楷体简体"/>
          <w:kern w:val="0"/>
          <w:sz w:val="32"/>
          <w:szCs w:val="32"/>
          <w:lang w:eastAsia="zh-CN" w:bidi="ar"/>
        </w:rPr>
        <w:t>）</w:t>
      </w:r>
      <w:r>
        <w:rPr>
          <w:rFonts w:hint="default" w:ascii="Times New Roman" w:hAnsi="Times New Roman" w:eastAsia="方正仿宋简体" w:cs="Times New Roman"/>
          <w:kern w:val="0"/>
          <w:sz w:val="32"/>
          <w:szCs w:val="32"/>
          <w:lang w:bidi="ar"/>
        </w:rPr>
        <w:t>成交单位接到</w:t>
      </w:r>
      <w:r>
        <w:rPr>
          <w:rFonts w:hint="eastAsia" w:ascii="Times New Roman" w:hAnsi="Times New Roman" w:eastAsia="方正仿宋简体" w:cs="Times New Roman"/>
          <w:kern w:val="0"/>
          <w:sz w:val="32"/>
          <w:szCs w:val="32"/>
          <w:lang w:val="en-US" w:eastAsia="zh-CN" w:bidi="ar"/>
        </w:rPr>
        <w:t>招商人</w:t>
      </w:r>
      <w:r>
        <w:rPr>
          <w:rFonts w:hint="default" w:ascii="Times New Roman" w:hAnsi="Times New Roman" w:eastAsia="方正仿宋简体" w:cs="Times New Roman"/>
          <w:kern w:val="0"/>
          <w:sz w:val="32"/>
          <w:szCs w:val="32"/>
          <w:lang w:bidi="ar"/>
        </w:rPr>
        <w:t>发出的《成交通知书》10个工作日内完成合同签署，在合同签署后</w:t>
      </w:r>
      <w:r>
        <w:rPr>
          <w:rFonts w:hint="eastAsia" w:ascii="Times New Roman" w:hAnsi="Times New Roman" w:eastAsia="方正仿宋简体" w:cs="Times New Roman"/>
          <w:kern w:val="0"/>
          <w:sz w:val="32"/>
          <w:szCs w:val="32"/>
          <w:lang w:val="en-US" w:eastAsia="zh-CN" w:bidi="ar"/>
        </w:rPr>
        <w:t>3</w:t>
      </w:r>
      <w:r>
        <w:rPr>
          <w:rFonts w:hint="default" w:ascii="Times New Roman" w:hAnsi="Times New Roman" w:eastAsia="方正仿宋简体" w:cs="Times New Roman"/>
          <w:kern w:val="0"/>
          <w:sz w:val="32"/>
          <w:szCs w:val="32"/>
          <w:lang w:bidi="ar"/>
        </w:rPr>
        <w:t>个月内按双方确定的改造方案完成升级改造投资及施工。成交单位在本项目承包运营中，装修应符合招商人要求，在不违反本项目要求及法律法规的前提下自主经营、自负盈亏，并按要求向招商人交纳</w:t>
      </w:r>
      <w:r>
        <w:rPr>
          <w:rFonts w:hint="eastAsia" w:ascii="Times New Roman" w:hAnsi="Times New Roman" w:eastAsia="方正仿宋简体" w:cs="Times New Roman"/>
          <w:kern w:val="0"/>
          <w:sz w:val="32"/>
          <w:szCs w:val="32"/>
          <w:lang w:val="en-US" w:eastAsia="zh-CN" w:bidi="ar"/>
        </w:rPr>
        <w:t>运营管理费</w:t>
      </w:r>
      <w:r>
        <w:rPr>
          <w:rFonts w:hint="default" w:ascii="Times New Roman" w:hAnsi="Times New Roman" w:eastAsia="方正仿宋简体" w:cs="Times New Roman"/>
          <w:sz w:val="32"/>
          <w:szCs w:val="32"/>
        </w:rPr>
        <w:t>。</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lang w:val="en-US" w:eastAsia="zh-CN"/>
        </w:rPr>
        <w:t>成交单位</w:t>
      </w:r>
      <w:r>
        <w:rPr>
          <w:rFonts w:hint="eastAsia" w:ascii="方正仿宋简体" w:hAnsi="方正仿宋简体" w:eastAsia="方正仿宋简体" w:cs="方正仿宋简体"/>
          <w:sz w:val="32"/>
          <w:szCs w:val="32"/>
        </w:rPr>
        <w:t>在</w:t>
      </w:r>
      <w:r>
        <w:rPr>
          <w:rFonts w:hint="default" w:ascii="Times New Roman" w:hAnsi="Times New Roman" w:eastAsia="方正仿宋简体" w:cs="Times New Roman"/>
          <w:sz w:val="32"/>
          <w:szCs w:val="32"/>
        </w:rPr>
        <w:t>承诺的时间内完成升级打造、设备设施投入、人员选聘、资质证件办理等，未完成或中途不履行承诺的，招商</w:t>
      </w:r>
      <w:r>
        <w:rPr>
          <w:rFonts w:hint="eastAsia" w:ascii="Times New Roman" w:hAnsi="Times New Roman" w:eastAsia="方正仿宋简体" w:cs="Times New Roman"/>
          <w:sz w:val="32"/>
          <w:szCs w:val="32"/>
          <w:lang w:val="en-US" w:eastAsia="zh-CN"/>
        </w:rPr>
        <w:t>人</w:t>
      </w:r>
      <w:r>
        <w:rPr>
          <w:rFonts w:hint="default" w:ascii="Times New Roman" w:hAnsi="Times New Roman" w:eastAsia="方正仿宋简体" w:cs="Times New Roman"/>
          <w:sz w:val="32"/>
          <w:szCs w:val="32"/>
        </w:rPr>
        <w:t>有权单方解除合同并不予退还</w:t>
      </w:r>
      <w:r>
        <w:rPr>
          <w:rFonts w:hint="eastAsia" w:ascii="Times New Roman" w:hAnsi="Times New Roman" w:eastAsia="方正仿宋简体" w:cs="Times New Roman"/>
          <w:sz w:val="32"/>
          <w:szCs w:val="32"/>
          <w:lang w:val="en-US" w:eastAsia="zh-CN"/>
        </w:rPr>
        <w:t>已交纳的运营管理费及</w:t>
      </w:r>
      <w:r>
        <w:rPr>
          <w:rFonts w:hint="default" w:ascii="Times New Roman" w:hAnsi="Times New Roman" w:eastAsia="方正仿宋简体" w:cs="Times New Roman"/>
          <w:sz w:val="32"/>
          <w:szCs w:val="32"/>
        </w:rPr>
        <w:t>履约保证金。</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eastAsia="zh-CN"/>
        </w:rPr>
        <w:t>）</w:t>
      </w:r>
      <w:r>
        <w:rPr>
          <w:rFonts w:hint="eastAsia" w:ascii="方正仿宋简体" w:hAnsi="方正仿宋简体" w:eastAsia="方正仿宋简体" w:cs="方正仿宋简体"/>
          <w:sz w:val="32"/>
          <w:szCs w:val="32"/>
          <w:lang w:eastAsia="zh-CN"/>
        </w:rPr>
        <w:t>与中选单位签署合同前，双方拟定的合同提交泸州市江阳区公证处进行公证，公证费由中选单位先行支付，合同执行中有违约的，由违约方承担；如果双方均未违约的，合同期满后，由张坝公司支付给中选单位。</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val="en-US" w:eastAsia="zh-CN"/>
        </w:rPr>
        <w:t>四、运营</w:t>
      </w:r>
      <w:r>
        <w:rPr>
          <w:rFonts w:hint="eastAsia" w:ascii="方正黑体简体" w:hAnsi="方正黑体简体" w:eastAsia="方正黑体简体" w:cs="方正黑体简体"/>
          <w:b w:val="0"/>
          <w:bCs/>
          <w:sz w:val="32"/>
          <w:szCs w:val="32"/>
        </w:rPr>
        <w:t>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w:t>
      </w:r>
      <w:r>
        <w:rPr>
          <w:rFonts w:hint="eastAsia" w:ascii="Times New Roman" w:hAnsi="Times New Roman" w:eastAsia="方正仿宋简体" w:cs="Times New Roman"/>
          <w:sz w:val="32"/>
          <w:szCs w:val="32"/>
          <w:lang w:val="en-US" w:eastAsia="zh-CN"/>
        </w:rPr>
        <w:t>招商人</w:t>
      </w:r>
      <w:r>
        <w:rPr>
          <w:rFonts w:hint="default" w:ascii="Times New Roman" w:hAnsi="Times New Roman" w:eastAsia="方正仿宋简体" w:cs="Times New Roman"/>
          <w:sz w:val="32"/>
          <w:szCs w:val="32"/>
        </w:rPr>
        <w:t>以该项目现状交付，参选单位在参选前自行组织对</w:t>
      </w:r>
      <w:r>
        <w:rPr>
          <w:rFonts w:hint="eastAsia" w:ascii="Times New Roman" w:hAnsi="Times New Roman" w:eastAsia="方正仿宋简体" w:cs="Times New Roman"/>
          <w:sz w:val="32"/>
          <w:szCs w:val="32"/>
          <w:lang w:val="en-US" w:eastAsia="zh-CN"/>
        </w:rPr>
        <w:t>本</w:t>
      </w:r>
      <w:r>
        <w:rPr>
          <w:rFonts w:hint="default" w:ascii="Times New Roman" w:hAnsi="Times New Roman" w:eastAsia="方正仿宋简体" w:cs="Times New Roman"/>
          <w:sz w:val="32"/>
          <w:szCs w:val="32"/>
        </w:rPr>
        <w:t>项目探勘，并对该项目资产现状和使用功能充分了解和知情，包括但不限于涉及土地性质、资产性质、消防设施现状、排污系统接入及处理方式现状、营业执照及相关证件办理所需要件等该资产目前的使用和功能方面存在的缺陷、资产的建造时间、资产的建构筑物情况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lang w:eastAsia="zh-CN"/>
        </w:rPr>
        <w:t>）</w:t>
      </w:r>
      <w:r>
        <w:rPr>
          <w:rFonts w:hint="default" w:ascii="Times New Roman" w:hAnsi="Times New Roman" w:eastAsia="方正仿宋简体" w:cs="Times New Roman"/>
          <w:sz w:val="32"/>
          <w:szCs w:val="32"/>
        </w:rPr>
        <w:t>参选单位自愿有偿承接该资产，并承诺按约定的资产使用用途及经营项目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严格按照相关法律、法规等规定，依法自行开展相关经营活动，自行办理相关行政手续</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并自觉接受国家相关部门的行业管理和安全等综合监管。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lang w:eastAsia="zh-CN"/>
        </w:rPr>
        <w:t>）</w:t>
      </w:r>
      <w:r>
        <w:rPr>
          <w:rFonts w:hint="eastAsia" w:ascii="Times New Roman" w:hAnsi="Times New Roman" w:eastAsia="方正仿宋简体" w:cs="Times New Roman"/>
          <w:sz w:val="32"/>
          <w:szCs w:val="32"/>
          <w:lang w:val="en-US" w:eastAsia="zh-CN"/>
        </w:rPr>
        <w:t>成交单位</w:t>
      </w:r>
      <w:r>
        <w:rPr>
          <w:rFonts w:hint="default" w:ascii="Times New Roman" w:hAnsi="Times New Roman" w:eastAsia="方正仿宋简体" w:cs="Times New Roman"/>
          <w:sz w:val="32"/>
          <w:szCs w:val="32"/>
        </w:rPr>
        <w:t>应依法取得相关资质，不得改变</w:t>
      </w:r>
      <w:r>
        <w:rPr>
          <w:rFonts w:hint="eastAsia" w:ascii="Times New Roman" w:hAnsi="Times New Roman" w:eastAsia="方正仿宋简体" w:cs="Times New Roman"/>
          <w:sz w:val="32"/>
          <w:szCs w:val="32"/>
          <w:lang w:val="en-US" w:eastAsia="zh-CN"/>
        </w:rPr>
        <w:t>本</w:t>
      </w:r>
      <w:r>
        <w:rPr>
          <w:rFonts w:hint="default" w:ascii="Times New Roman" w:hAnsi="Times New Roman" w:eastAsia="方正仿宋简体" w:cs="Times New Roman"/>
          <w:sz w:val="32"/>
          <w:szCs w:val="32"/>
        </w:rPr>
        <w:t>项目规定的招商用途，并严格按照有关规定加强经营管理，提升服务水平。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四</w:t>
      </w:r>
      <w:r>
        <w:rPr>
          <w:rFonts w:hint="eastAsia" w:ascii="方正楷体简体" w:hAnsi="方正楷体简体" w:eastAsia="方正楷体简体" w:cs="方正楷体简体"/>
          <w:sz w:val="32"/>
          <w:szCs w:val="32"/>
          <w:lang w:eastAsia="zh-CN"/>
        </w:rPr>
        <w:t>）</w:t>
      </w:r>
      <w:r>
        <w:rPr>
          <w:rFonts w:hint="eastAsia" w:ascii="Times New Roman" w:hAnsi="Times New Roman" w:eastAsia="方正仿宋简体" w:cs="Times New Roman"/>
          <w:sz w:val="32"/>
          <w:szCs w:val="32"/>
          <w:lang w:val="en-US" w:eastAsia="zh-CN"/>
        </w:rPr>
        <w:t>成交单位</w:t>
      </w:r>
      <w:r>
        <w:rPr>
          <w:rFonts w:hint="default" w:ascii="Times New Roman" w:hAnsi="Times New Roman" w:eastAsia="方正仿宋简体" w:cs="Times New Roman"/>
          <w:sz w:val="32"/>
          <w:szCs w:val="32"/>
        </w:rPr>
        <w:t>应强化经营管理，创新经营理念和经营模式，认真研究并制定发展规划，建立健全规章制度，对管理服务中重点、难点及风险预测要有切实可行的应对措施。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五</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服务对象及服务内容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成交单位</w:t>
      </w:r>
      <w:r>
        <w:rPr>
          <w:rFonts w:hint="default" w:ascii="Times New Roman" w:hAnsi="Times New Roman" w:eastAsia="方正仿宋简体" w:cs="Times New Roman"/>
          <w:sz w:val="32"/>
          <w:szCs w:val="32"/>
        </w:rPr>
        <w:t>应为社会消费者提供专业的商务聚餐、宴席庆典、会务活动、演绎表演</w:t>
      </w:r>
      <w:r>
        <w:rPr>
          <w:rFonts w:hint="eastAsia" w:ascii="Times New Roman" w:hAnsi="Times New Roman" w:eastAsia="方正仿宋简体" w:cs="Times New Roman"/>
          <w:sz w:val="32"/>
          <w:szCs w:val="32"/>
          <w:lang w:val="en-US" w:eastAsia="zh-CN"/>
        </w:rPr>
        <w:t>等</w:t>
      </w:r>
      <w:r>
        <w:rPr>
          <w:rFonts w:hint="default" w:ascii="Times New Roman" w:hAnsi="Times New Roman" w:eastAsia="方正仿宋简体" w:cs="Times New Roman"/>
          <w:sz w:val="32"/>
          <w:szCs w:val="32"/>
        </w:rPr>
        <w:t>餐饮项目服务。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六</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管理和</w:t>
      </w:r>
      <w:r>
        <w:rPr>
          <w:rFonts w:hint="eastAsia" w:ascii="方正楷体简体" w:hAnsi="方正楷体简体" w:eastAsia="方正楷体简体" w:cs="方正楷体简体"/>
          <w:sz w:val="32"/>
          <w:szCs w:val="32"/>
          <w:lang w:val="en-US" w:eastAsia="zh-CN"/>
        </w:rPr>
        <w:t>教练</w:t>
      </w:r>
      <w:r>
        <w:rPr>
          <w:rFonts w:hint="eastAsia" w:ascii="方正楷体简体" w:hAnsi="方正楷体简体" w:eastAsia="方正楷体简体" w:cs="方正楷体简体"/>
          <w:sz w:val="32"/>
          <w:szCs w:val="32"/>
        </w:rPr>
        <w:t>员聘用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成交单位应</w:t>
      </w:r>
      <w:r>
        <w:rPr>
          <w:rFonts w:hint="default" w:ascii="Times New Roman" w:hAnsi="Times New Roman" w:eastAsia="方正仿宋简体" w:cs="Times New Roman"/>
          <w:sz w:val="32"/>
          <w:szCs w:val="32"/>
        </w:rPr>
        <w:t>根据</w:t>
      </w:r>
      <w:r>
        <w:rPr>
          <w:rFonts w:hint="eastAsia" w:ascii="Times New Roman" w:hAnsi="Times New Roman" w:eastAsia="方正仿宋简体" w:cs="Times New Roman"/>
          <w:sz w:val="32"/>
          <w:szCs w:val="32"/>
          <w:lang w:val="en-US" w:eastAsia="zh-CN"/>
        </w:rPr>
        <w:t>经营</w:t>
      </w:r>
      <w:r>
        <w:rPr>
          <w:rFonts w:hint="default" w:ascii="Times New Roman" w:hAnsi="Times New Roman" w:eastAsia="方正仿宋简体" w:cs="Times New Roman"/>
          <w:sz w:val="32"/>
          <w:szCs w:val="32"/>
        </w:rPr>
        <w:t>需求</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结合行业标准</w:t>
      </w:r>
      <w:r>
        <w:rPr>
          <w:rFonts w:hint="eastAsia" w:ascii="Times New Roman" w:hAnsi="Times New Roman" w:eastAsia="方正仿宋简体" w:cs="Times New Roman"/>
          <w:sz w:val="32"/>
          <w:szCs w:val="32"/>
          <w:lang w:val="en-US" w:eastAsia="zh-CN"/>
        </w:rPr>
        <w:t>自行</w:t>
      </w:r>
      <w:r>
        <w:rPr>
          <w:rFonts w:hint="default" w:ascii="Times New Roman" w:hAnsi="Times New Roman" w:eastAsia="方正仿宋简体" w:cs="Times New Roman"/>
          <w:sz w:val="32"/>
          <w:szCs w:val="32"/>
        </w:rPr>
        <w:t>配备管理和</w:t>
      </w:r>
      <w:r>
        <w:rPr>
          <w:rFonts w:hint="eastAsia" w:ascii="Times New Roman" w:hAnsi="Times New Roman" w:eastAsia="方正仿宋简体" w:cs="Times New Roman"/>
          <w:sz w:val="32"/>
          <w:szCs w:val="32"/>
          <w:lang w:val="en-US" w:eastAsia="zh-CN"/>
        </w:rPr>
        <w:t>工作人员</w:t>
      </w:r>
      <w:r>
        <w:rPr>
          <w:rFonts w:hint="default" w:ascii="Times New Roman" w:hAnsi="Times New Roman" w:eastAsia="方正仿宋简体" w:cs="Times New Roman"/>
          <w:sz w:val="32"/>
          <w:szCs w:val="32"/>
        </w:rPr>
        <w:t>，所有工作人员由</w:t>
      </w:r>
      <w:r>
        <w:rPr>
          <w:rFonts w:hint="eastAsia" w:ascii="Times New Roman" w:hAnsi="Times New Roman" w:eastAsia="方正仿宋简体" w:cs="Times New Roman"/>
          <w:sz w:val="32"/>
          <w:szCs w:val="32"/>
          <w:lang w:val="en-US" w:eastAsia="zh-CN"/>
        </w:rPr>
        <w:t>成交单位</w:t>
      </w:r>
      <w:r>
        <w:rPr>
          <w:rFonts w:hint="default" w:ascii="Times New Roman" w:hAnsi="Times New Roman" w:eastAsia="方正仿宋简体" w:cs="Times New Roman"/>
          <w:sz w:val="32"/>
          <w:szCs w:val="32"/>
        </w:rPr>
        <w:t>依据</w:t>
      </w:r>
      <w:r>
        <w:rPr>
          <w:rFonts w:hint="eastAsia" w:ascii="Times New Roman" w:hAnsi="Times New Roman" w:eastAsia="方正仿宋简体" w:cs="Times New Roman"/>
          <w:sz w:val="32"/>
          <w:szCs w:val="32"/>
          <w:lang w:val="en-US" w:eastAsia="zh-CN"/>
        </w:rPr>
        <w:t>国家相关规定</w:t>
      </w:r>
      <w:r>
        <w:rPr>
          <w:rFonts w:hint="default" w:ascii="Times New Roman" w:hAnsi="Times New Roman" w:eastAsia="方正仿宋简体" w:cs="Times New Roman"/>
          <w:sz w:val="32"/>
          <w:szCs w:val="32"/>
        </w:rPr>
        <w:t>向社会公开招聘，签定劳动合同，支付劳动报酬并为聘用人员交纳法定保险费用。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七</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财务管理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成交单位应</w:t>
      </w:r>
      <w:r>
        <w:rPr>
          <w:rFonts w:hint="default" w:ascii="Times New Roman" w:hAnsi="Times New Roman" w:eastAsia="方正仿宋简体" w:cs="Times New Roman"/>
          <w:sz w:val="32"/>
          <w:szCs w:val="32"/>
        </w:rPr>
        <w:t>建立健全财务管理制度</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实行财务独立，自负盈亏，严格按照财务管理要求，加强财务管理，确保账目清楚、记账规范、符合规定。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八</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收费标准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成交单位</w:t>
      </w:r>
      <w:r>
        <w:rPr>
          <w:rFonts w:hint="default" w:ascii="Times New Roman" w:hAnsi="Times New Roman" w:eastAsia="方正仿宋简体" w:cs="Times New Roman"/>
          <w:sz w:val="32"/>
          <w:szCs w:val="32"/>
        </w:rPr>
        <w:t>应根据实际情况制定符合市场水平的、公开透明的收费标准，按照有关规定办理收费许可，并对外公示。在合同期内要合法运营，合同期内的债权债务</w:t>
      </w:r>
      <w:r>
        <w:rPr>
          <w:rFonts w:hint="eastAsia" w:ascii="Times New Roman" w:hAnsi="Times New Roman" w:eastAsia="方正仿宋简体" w:cs="Times New Roman"/>
          <w:sz w:val="32"/>
          <w:szCs w:val="32"/>
          <w:lang w:val="en-US" w:eastAsia="zh-CN"/>
        </w:rPr>
        <w:t>等</w:t>
      </w:r>
      <w:r>
        <w:rPr>
          <w:rFonts w:hint="default" w:ascii="Times New Roman" w:hAnsi="Times New Roman" w:eastAsia="方正仿宋简体" w:cs="Times New Roman"/>
          <w:sz w:val="32"/>
          <w:szCs w:val="32"/>
        </w:rPr>
        <w:t>均由</w:t>
      </w:r>
      <w:r>
        <w:rPr>
          <w:rFonts w:hint="eastAsia" w:ascii="Times New Roman" w:hAnsi="Times New Roman" w:eastAsia="方正仿宋简体" w:cs="Times New Roman"/>
          <w:sz w:val="32"/>
          <w:szCs w:val="32"/>
          <w:lang w:val="en-US" w:eastAsia="zh-CN"/>
        </w:rPr>
        <w:t>成交单位</w:t>
      </w:r>
      <w:r>
        <w:rPr>
          <w:rFonts w:hint="default" w:ascii="Times New Roman" w:hAnsi="Times New Roman" w:eastAsia="方正仿宋简体" w:cs="Times New Roman"/>
          <w:sz w:val="32"/>
          <w:szCs w:val="32"/>
        </w:rPr>
        <w:t>自行负责。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九</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设备设施责任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本项目提供的专属区域以现状交付，对现状交付中包含的现存设施设备，统一移交至</w:t>
      </w:r>
      <w:r>
        <w:rPr>
          <w:rFonts w:hint="eastAsia" w:ascii="Times New Roman" w:hAnsi="Times New Roman" w:eastAsia="方正仿宋简体" w:cs="Times New Roman"/>
          <w:sz w:val="32"/>
          <w:szCs w:val="32"/>
          <w:lang w:val="en-US" w:eastAsia="zh-CN"/>
        </w:rPr>
        <w:t>成交单位</w:t>
      </w:r>
      <w:r>
        <w:rPr>
          <w:rFonts w:hint="default" w:ascii="Times New Roman" w:hAnsi="Times New Roman" w:eastAsia="方正仿宋简体" w:cs="Times New Roman"/>
          <w:sz w:val="32"/>
          <w:szCs w:val="32"/>
        </w:rPr>
        <w:t>负责运营管理</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升级改造</w:t>
      </w:r>
      <w:r>
        <w:rPr>
          <w:rFonts w:hint="default" w:ascii="Times New Roman" w:hAnsi="Times New Roman" w:eastAsia="方正仿宋简体" w:cs="Times New Roman"/>
          <w:sz w:val="32"/>
          <w:szCs w:val="32"/>
        </w:rPr>
        <w:t>和维护维修</w:t>
      </w:r>
      <w:r>
        <w:rPr>
          <w:rFonts w:hint="eastAsia" w:ascii="Times New Roman" w:hAnsi="Times New Roman" w:eastAsia="方正仿宋简体" w:cs="Times New Roman"/>
          <w:sz w:val="32"/>
          <w:szCs w:val="32"/>
          <w:lang w:val="en-US" w:eastAsia="zh-CN"/>
        </w:rPr>
        <w:t>等</w:t>
      </w:r>
      <w:r>
        <w:rPr>
          <w:rFonts w:hint="default" w:ascii="Times New Roman" w:hAnsi="Times New Roman" w:eastAsia="方正仿宋简体" w:cs="Times New Roman"/>
          <w:sz w:val="32"/>
          <w:szCs w:val="32"/>
        </w:rPr>
        <w:t>，经营所需设备设施由</w:t>
      </w:r>
      <w:r>
        <w:rPr>
          <w:rFonts w:hint="eastAsia" w:ascii="Times New Roman" w:hAnsi="Times New Roman" w:eastAsia="方正仿宋简体" w:cs="Times New Roman"/>
          <w:sz w:val="32"/>
          <w:szCs w:val="32"/>
          <w:lang w:val="en-US" w:eastAsia="zh-CN"/>
        </w:rPr>
        <w:t>成交单位</w:t>
      </w:r>
      <w:r>
        <w:rPr>
          <w:rFonts w:hint="default" w:ascii="Times New Roman" w:hAnsi="Times New Roman" w:eastAsia="方正仿宋简体" w:cs="Times New Roman"/>
          <w:sz w:val="32"/>
          <w:szCs w:val="32"/>
        </w:rPr>
        <w:t>自行提供。在合同结束后，</w:t>
      </w:r>
      <w:r>
        <w:rPr>
          <w:rFonts w:hint="eastAsia" w:ascii="Times New Roman" w:hAnsi="Times New Roman" w:eastAsia="方正仿宋简体" w:cs="Times New Roman"/>
          <w:sz w:val="32"/>
          <w:szCs w:val="32"/>
          <w:lang w:val="en-US" w:eastAsia="zh-CN"/>
        </w:rPr>
        <w:t>成交单位</w:t>
      </w:r>
      <w:r>
        <w:rPr>
          <w:rFonts w:hint="default" w:ascii="Times New Roman" w:hAnsi="Times New Roman" w:eastAsia="方正仿宋简体" w:cs="Times New Roman"/>
          <w:sz w:val="32"/>
          <w:szCs w:val="32"/>
        </w:rPr>
        <w:t>应无偿将建成的全部固定资产（不可移动资产如地</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墙面或移动后影响</w:t>
      </w:r>
      <w:r>
        <w:rPr>
          <w:rFonts w:hint="eastAsia" w:ascii="Times New Roman" w:hAnsi="Times New Roman" w:eastAsia="方正仿宋简体" w:cs="Times New Roman"/>
          <w:sz w:val="32"/>
          <w:szCs w:val="32"/>
          <w:lang w:val="en-US" w:eastAsia="zh-CN"/>
        </w:rPr>
        <w:t>资产</w:t>
      </w:r>
      <w:r>
        <w:rPr>
          <w:rFonts w:hint="default" w:ascii="Times New Roman" w:hAnsi="Times New Roman" w:eastAsia="方正仿宋简体" w:cs="Times New Roman"/>
          <w:sz w:val="32"/>
          <w:szCs w:val="32"/>
        </w:rPr>
        <w:t>结构的）移交招商</w:t>
      </w:r>
      <w:r>
        <w:rPr>
          <w:rFonts w:hint="eastAsia" w:ascii="Times New Roman" w:hAnsi="Times New Roman" w:eastAsia="方正仿宋简体" w:cs="Times New Roman"/>
          <w:sz w:val="32"/>
          <w:szCs w:val="32"/>
          <w:lang w:val="en-US" w:eastAsia="zh-CN"/>
        </w:rPr>
        <w:t>人</w:t>
      </w:r>
      <w:r>
        <w:rPr>
          <w:rFonts w:hint="default" w:ascii="Times New Roman" w:hAnsi="Times New Roman" w:eastAsia="方正仿宋简体" w:cs="Times New Roman"/>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十</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安全管理责任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成交单位</w:t>
      </w:r>
      <w:r>
        <w:rPr>
          <w:rFonts w:hint="default" w:ascii="Times New Roman" w:hAnsi="Times New Roman" w:eastAsia="方正仿宋简体" w:cs="Times New Roman"/>
          <w:sz w:val="32"/>
          <w:szCs w:val="32"/>
        </w:rPr>
        <w:t>为</w:t>
      </w:r>
      <w:r>
        <w:rPr>
          <w:rFonts w:hint="eastAsia" w:ascii="Times New Roman" w:hAnsi="Times New Roman" w:eastAsia="方正仿宋简体" w:cs="Times New Roman"/>
          <w:sz w:val="32"/>
          <w:szCs w:val="32"/>
          <w:lang w:val="en-US" w:eastAsia="zh-CN"/>
        </w:rPr>
        <w:t>本项目运营</w:t>
      </w:r>
      <w:r>
        <w:rPr>
          <w:rFonts w:hint="default" w:ascii="Times New Roman" w:hAnsi="Times New Roman" w:eastAsia="方正仿宋简体" w:cs="Times New Roman"/>
          <w:sz w:val="32"/>
          <w:szCs w:val="32"/>
        </w:rPr>
        <w:t>安全责任主体，为第一安全责任人，全面承担安全管理责任。开展经营活动时，</w:t>
      </w:r>
      <w:r>
        <w:rPr>
          <w:rFonts w:hint="eastAsia" w:ascii="Times New Roman" w:hAnsi="Times New Roman" w:eastAsia="方正仿宋简体" w:cs="Times New Roman"/>
          <w:sz w:val="32"/>
          <w:szCs w:val="32"/>
          <w:lang w:val="en-US" w:eastAsia="zh-CN"/>
        </w:rPr>
        <w:t>成交单位</w:t>
      </w:r>
      <w:r>
        <w:rPr>
          <w:rFonts w:hint="default" w:ascii="Times New Roman" w:hAnsi="Times New Roman" w:eastAsia="方正仿宋简体" w:cs="Times New Roman"/>
          <w:sz w:val="32"/>
          <w:szCs w:val="32"/>
        </w:rPr>
        <w:t>要加强安全管理，建立健全安全管理责任制度，认真履行安全管理工作职责，提供必要的安全防护措施</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消除各类安全隐患，严防安全事故发生，确保服务对象的生命安全和公共财产安全。同时，承担经营过程中的全部安全和经济赔偿责任。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十一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特殊义务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鉴于本项目提供的专属区域为国有资产，不得擅自在本项目范围内进行硬质改造，不得擅自构建地面建构筑物，确实需要的提前以书面形式提交规范的设计及施工方案，经招商</w:t>
      </w:r>
      <w:r>
        <w:rPr>
          <w:rFonts w:hint="eastAsia" w:ascii="Times New Roman" w:hAnsi="Times New Roman" w:eastAsia="方正仿宋简体" w:cs="Times New Roman"/>
          <w:sz w:val="32"/>
          <w:szCs w:val="32"/>
          <w:lang w:val="en-US" w:eastAsia="zh-CN"/>
        </w:rPr>
        <w:t>人</w:t>
      </w:r>
      <w:r>
        <w:rPr>
          <w:rFonts w:hint="default" w:ascii="Times New Roman" w:hAnsi="Times New Roman" w:eastAsia="方正仿宋简体" w:cs="Times New Roman"/>
          <w:sz w:val="32"/>
          <w:szCs w:val="32"/>
        </w:rPr>
        <w:t>同意后才可施工；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政府安排有关方面人员到场调研、参观和学习交流等活动，</w:t>
      </w:r>
      <w:r>
        <w:rPr>
          <w:rFonts w:hint="eastAsia" w:ascii="Times New Roman" w:hAnsi="Times New Roman" w:eastAsia="方正仿宋简体" w:cs="Times New Roman"/>
          <w:sz w:val="32"/>
          <w:szCs w:val="32"/>
          <w:lang w:val="en-US" w:eastAsia="zh-CN"/>
        </w:rPr>
        <w:t>成交单位</w:t>
      </w:r>
      <w:r>
        <w:rPr>
          <w:rFonts w:hint="default" w:ascii="Times New Roman" w:hAnsi="Times New Roman" w:eastAsia="方正仿宋简体" w:cs="Times New Roman"/>
          <w:sz w:val="32"/>
          <w:szCs w:val="32"/>
        </w:rPr>
        <w:t>必须根据相关工作要求积极予以支持和配合。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开展经营项目必须以生态环境保护为前提，不得破坏周边古树等资产，非经招商</w:t>
      </w:r>
      <w:r>
        <w:rPr>
          <w:rFonts w:hint="eastAsia" w:ascii="Times New Roman" w:hAnsi="Times New Roman" w:eastAsia="方正仿宋简体" w:cs="Times New Roman"/>
          <w:sz w:val="32"/>
          <w:szCs w:val="32"/>
          <w:lang w:val="en-US" w:eastAsia="zh-CN"/>
        </w:rPr>
        <w:t>人</w:t>
      </w:r>
      <w:r>
        <w:rPr>
          <w:rFonts w:hint="default" w:ascii="Times New Roman" w:hAnsi="Times New Roman" w:eastAsia="方正仿宋简体" w:cs="Times New Roman"/>
          <w:sz w:val="32"/>
          <w:szCs w:val="32"/>
        </w:rPr>
        <w:t>同意不得随意在张坝桂圆林公园内开展其他经营活动。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十二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政府监管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1.招商人</w:t>
      </w:r>
      <w:r>
        <w:rPr>
          <w:rFonts w:hint="default" w:ascii="Times New Roman" w:hAnsi="Times New Roman" w:eastAsia="方正仿宋简体" w:cs="Times New Roman"/>
          <w:sz w:val="32"/>
          <w:szCs w:val="32"/>
        </w:rPr>
        <w:t>履行对本项目运营的监管，确保</w:t>
      </w:r>
      <w:r>
        <w:rPr>
          <w:rFonts w:hint="eastAsia" w:ascii="Times New Roman" w:hAnsi="Times New Roman" w:eastAsia="方正仿宋简体" w:cs="Times New Roman"/>
          <w:sz w:val="32"/>
          <w:szCs w:val="32"/>
          <w:lang w:val="en-US" w:eastAsia="zh-CN"/>
        </w:rPr>
        <w:t>本</w:t>
      </w:r>
      <w:r>
        <w:rPr>
          <w:rFonts w:hint="default" w:ascii="Times New Roman" w:hAnsi="Times New Roman" w:eastAsia="方正仿宋简体" w:cs="Times New Roman"/>
          <w:sz w:val="32"/>
          <w:szCs w:val="32"/>
        </w:rPr>
        <w:t>项目经营服务内容、服务质量，提升综合水平。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2.成交单位</w:t>
      </w:r>
      <w:r>
        <w:rPr>
          <w:rFonts w:hint="default" w:ascii="Times New Roman" w:hAnsi="Times New Roman" w:eastAsia="方正仿宋简体" w:cs="Times New Roman"/>
          <w:sz w:val="32"/>
          <w:szCs w:val="32"/>
        </w:rPr>
        <w:t>必须遵守国家和地方的法律法规，恪守行业自律规范，无条件接受并服从政府部门的行业管理，合法经营。对具有下列情形之一的，政府部门有权责令限期整改；具有下列情节严重的，解除合同，并依法移交有关部门追究其相应法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rPr>
      </w:pPr>
      <w:r>
        <w:rPr>
          <w:rFonts w:hint="default" w:ascii="Times New Roman" w:hAnsi="Times New Roman" w:eastAsia="方正仿宋简体" w:cs="Times New Roman"/>
          <w:sz w:val="32"/>
          <w:szCs w:val="32"/>
        </w:rPr>
        <w:t>擅自变更法人代表或运营方；擅自改变经营范围；损毁设施或改变设施用途，无法保障相关设施、设备正常运转；违反有关规定乱收费；无法保障工作人员工资及福利待遇；发布虚假广告骗取钱财；以本项目的名义进行非法融资；管理松懈，造成重大安全责任事故</w:t>
      </w:r>
      <w:r>
        <w:rPr>
          <w:rFonts w:hint="eastAsia" w:ascii="Times New Roman" w:hAnsi="Times New Roman" w:eastAsia="方正仿宋简体" w:cs="Times New Roman"/>
          <w:sz w:val="32"/>
          <w:szCs w:val="32"/>
          <w:lang w:val="en-US" w:eastAsia="zh-CN"/>
        </w:rPr>
        <w:t>等</w:t>
      </w:r>
      <w:r>
        <w:rPr>
          <w:rFonts w:hint="default" w:ascii="Times New Roman" w:hAnsi="Times New Roman" w:eastAsia="方正仿宋简体" w:cs="Times New Roman"/>
          <w:sz w:val="32"/>
          <w:szCs w:val="32"/>
        </w:rPr>
        <w:t>。</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lang w:val="en-US" w:eastAsia="zh-CN"/>
        </w:rPr>
        <w:t>五、</w:t>
      </w:r>
      <w:r>
        <w:rPr>
          <w:rFonts w:hint="eastAsia" w:ascii="方正黑体简体" w:hAnsi="方正黑体简体" w:eastAsia="方正黑体简体" w:cs="方正黑体简体"/>
          <w:b w:val="0"/>
          <w:bCs/>
          <w:sz w:val="32"/>
          <w:szCs w:val="32"/>
        </w:rPr>
        <w:t>退出机制</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1.</w:t>
      </w:r>
      <w:r>
        <w:rPr>
          <w:rFonts w:hint="eastAsia" w:ascii="Times New Roman" w:hAnsi="Times New Roman" w:eastAsia="方正仿宋简体" w:cs="Times New Roman"/>
          <w:b w:val="0"/>
          <w:bCs/>
          <w:sz w:val="32"/>
          <w:szCs w:val="32"/>
          <w:lang w:val="en-US" w:eastAsia="zh-CN"/>
        </w:rPr>
        <w:t>运营</w:t>
      </w:r>
      <w:r>
        <w:rPr>
          <w:rFonts w:hint="default" w:ascii="Times New Roman" w:hAnsi="Times New Roman" w:eastAsia="方正仿宋简体" w:cs="Times New Roman"/>
          <w:b w:val="0"/>
          <w:bCs/>
          <w:sz w:val="32"/>
          <w:szCs w:val="32"/>
        </w:rPr>
        <w:t>期限届满（</w:t>
      </w:r>
      <w:r>
        <w:rPr>
          <w:rFonts w:hint="eastAsia" w:ascii="Times New Roman" w:hAnsi="Times New Roman" w:eastAsia="方正仿宋简体" w:cs="Times New Roman"/>
          <w:b w:val="0"/>
          <w:bCs/>
          <w:sz w:val="32"/>
          <w:szCs w:val="32"/>
          <w:lang w:val="en-US" w:eastAsia="zh-CN"/>
        </w:rPr>
        <w:t>9</w:t>
      </w:r>
      <w:r>
        <w:rPr>
          <w:rFonts w:hint="default" w:ascii="Times New Roman" w:hAnsi="Times New Roman" w:eastAsia="方正仿宋简体" w:cs="Times New Roman"/>
          <w:b w:val="0"/>
          <w:bCs/>
          <w:sz w:val="32"/>
          <w:szCs w:val="32"/>
        </w:rPr>
        <w:t>年期满），招商人有权收回资产，招商人将在</w:t>
      </w:r>
      <w:r>
        <w:rPr>
          <w:rFonts w:hint="eastAsia" w:ascii="Times New Roman" w:hAnsi="Times New Roman" w:eastAsia="方正仿宋简体" w:cs="Times New Roman"/>
          <w:b w:val="0"/>
          <w:bCs/>
          <w:sz w:val="32"/>
          <w:szCs w:val="32"/>
          <w:lang w:val="en-US" w:eastAsia="zh-CN"/>
        </w:rPr>
        <w:t>运营</w:t>
      </w:r>
      <w:r>
        <w:rPr>
          <w:rFonts w:hint="default" w:ascii="Times New Roman" w:hAnsi="Times New Roman" w:eastAsia="方正仿宋简体" w:cs="Times New Roman"/>
          <w:b w:val="0"/>
          <w:bCs/>
          <w:sz w:val="32"/>
          <w:szCs w:val="32"/>
        </w:rPr>
        <w:t>期限届满前90日内向成交单位出具书面通知。交还时成交单位将于承包期限届满后10日内将资产交还招商人。</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2.非因招商人原因，成交单位中途退出的，应提前3个月书面通知招商人，成交单位已交纳</w:t>
      </w:r>
      <w:r>
        <w:rPr>
          <w:rFonts w:hint="eastAsia" w:ascii="Times New Roman" w:hAnsi="Times New Roman" w:eastAsia="方正仿宋简体" w:cs="Times New Roman"/>
          <w:b w:val="0"/>
          <w:bCs/>
          <w:sz w:val="32"/>
          <w:szCs w:val="32"/>
          <w:lang w:val="en-US" w:eastAsia="zh-CN"/>
        </w:rPr>
        <w:t>的运营管理</w:t>
      </w:r>
      <w:r>
        <w:rPr>
          <w:rFonts w:hint="default" w:ascii="Times New Roman" w:hAnsi="Times New Roman" w:eastAsia="方正仿宋简体" w:cs="Times New Roman"/>
          <w:b w:val="0"/>
          <w:bCs/>
          <w:sz w:val="32"/>
          <w:szCs w:val="32"/>
        </w:rPr>
        <w:t>费及履约保证金，招商人不予退还。</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rPr>
        <w:t>3.因下列情形，导致合同不能继续履约的，成交单位须于约定情形发生之日起10日内交还资产：</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1</w:t>
      </w:r>
      <w:r>
        <w:rPr>
          <w:rFonts w:hint="default"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经双方</w:t>
      </w:r>
      <w:r>
        <w:rPr>
          <w:rFonts w:hint="eastAsia" w:ascii="Times New Roman" w:hAnsi="Times New Roman" w:eastAsia="方正仿宋简体" w:cs="Times New Roman"/>
          <w:b w:val="0"/>
          <w:bCs/>
          <w:sz w:val="32"/>
          <w:szCs w:val="32"/>
          <w:lang w:val="en-US" w:eastAsia="zh-CN"/>
        </w:rPr>
        <w:t>协商</w:t>
      </w:r>
      <w:r>
        <w:rPr>
          <w:rFonts w:hint="default" w:ascii="Times New Roman" w:hAnsi="Times New Roman" w:eastAsia="方正仿宋简体" w:cs="Times New Roman"/>
          <w:b w:val="0"/>
          <w:bCs/>
          <w:sz w:val="32"/>
          <w:szCs w:val="32"/>
        </w:rPr>
        <w:t>，自合同书面终止或解除通知送达之日。</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2</w:t>
      </w:r>
      <w:r>
        <w:rPr>
          <w:rFonts w:hint="default"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因不可抗力导致合同不能或不能完全履行的。</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Times New Roman" w:hAnsi="Times New Roman" w:eastAsia="方正仿宋简体" w:cs="Times New Roman"/>
          <w:b/>
          <w:bCs w:val="0"/>
          <w:sz w:val="32"/>
          <w:szCs w:val="32"/>
          <w:lang w:eastAsia="zh-CN"/>
        </w:rPr>
      </w:pPr>
      <w:r>
        <w:rPr>
          <w:rFonts w:hint="default" w:ascii="Times New Roman" w:hAnsi="Times New Roman" w:eastAsia="方正仿宋简体" w:cs="Times New Roman"/>
          <w:b w:val="0"/>
          <w:bCs/>
          <w:sz w:val="32"/>
          <w:szCs w:val="32"/>
        </w:rPr>
        <w:t>4.资产交还时候，成交单位投入的用于运营的相关设备设施由成交单位自行撤离，但不得破坏装饰和附着物。成交单位应及时搬离相关财产，如成交单位未采取相应措施，将视为成交单位授权招商人对资产进行清空，并对资产内留置的财产进行搬离，清空资产所产生的搬迁、保管等所有费用由成交单位承担。资产清空后十五日内成交单位未领取的，视为成交单位放弃该财产，招商人有权作出任意处置而不承担任何法律责任</w:t>
      </w:r>
      <w:r>
        <w:rPr>
          <w:rFonts w:hint="eastAsia" w:ascii="Times New Roman" w:hAnsi="Times New Roman" w:eastAsia="方正仿宋简体" w:cs="Times New Roman"/>
          <w:b w:val="0"/>
          <w:bCs/>
          <w:sz w:val="32"/>
          <w:szCs w:val="32"/>
          <w:lang w:eastAsia="zh-CN"/>
        </w:rPr>
        <w:t>。</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六</w:t>
      </w:r>
      <w:r>
        <w:rPr>
          <w:rFonts w:hint="eastAsia" w:ascii="方正黑体简体" w:hAnsi="方正黑体简体" w:eastAsia="方正黑体简体" w:cs="方正黑体简体"/>
          <w:b w:val="0"/>
          <w:bCs/>
          <w:sz w:val="32"/>
          <w:szCs w:val="32"/>
        </w:rPr>
        <w:t>、</w:t>
      </w:r>
      <w:r>
        <w:rPr>
          <w:rFonts w:hint="eastAsia" w:ascii="方正黑体简体" w:hAnsi="方正黑体简体" w:eastAsia="方正黑体简体" w:cs="方正黑体简体"/>
          <w:b w:val="0"/>
          <w:bCs/>
          <w:sz w:val="32"/>
          <w:szCs w:val="32"/>
          <w:lang w:val="en-US" w:eastAsia="zh-CN"/>
        </w:rPr>
        <w:t>参选相关要求</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Cs/>
          <w:sz w:val="32"/>
          <w:szCs w:val="32"/>
        </w:rPr>
      </w:pPr>
      <w:r>
        <w:rPr>
          <w:rFonts w:hint="eastAsia" w:ascii="方正楷体简体" w:hAnsi="方正楷体简体" w:eastAsia="方正楷体简体" w:cs="方正楷体简体"/>
          <w:bCs/>
          <w:sz w:val="32"/>
          <w:szCs w:val="32"/>
        </w:rPr>
        <w:t>（一）参选保证金</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凡有意参加本项目的参选</w:t>
      </w:r>
      <w:r>
        <w:rPr>
          <w:rFonts w:hint="eastAsia" w:ascii="Times New Roman" w:hAnsi="Times New Roman" w:eastAsia="方正仿宋简体" w:cs="Times New Roman"/>
          <w:sz w:val="32"/>
          <w:szCs w:val="32"/>
          <w:lang w:val="en-US" w:eastAsia="zh-CN"/>
        </w:rPr>
        <w:t>单位</w:t>
      </w:r>
      <w:r>
        <w:rPr>
          <w:rFonts w:hint="default" w:ascii="Times New Roman" w:hAnsi="Times New Roman" w:eastAsia="方正仿宋简体" w:cs="Times New Roman"/>
          <w:sz w:val="32"/>
          <w:szCs w:val="32"/>
        </w:rPr>
        <w:t>，报名时须</w:t>
      </w:r>
      <w:r>
        <w:rPr>
          <w:rFonts w:hint="eastAsia" w:ascii="Times New Roman" w:hAnsi="Times New Roman" w:eastAsia="方正仿宋简体" w:cs="Times New Roman"/>
          <w:sz w:val="32"/>
          <w:szCs w:val="32"/>
          <w:lang w:eastAsia="zh-CN"/>
        </w:rPr>
        <w:t>缴纳</w:t>
      </w:r>
      <w:r>
        <w:rPr>
          <w:rFonts w:hint="default" w:ascii="Times New Roman" w:hAnsi="Times New Roman" w:eastAsia="方正仿宋简体" w:cs="Times New Roman"/>
          <w:sz w:val="32"/>
          <w:szCs w:val="32"/>
        </w:rPr>
        <w:t>参选保证金人民币</w:t>
      </w:r>
      <w:r>
        <w:rPr>
          <w:rFonts w:hint="eastAsia"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0000元（大写：</w:t>
      </w:r>
      <w:r>
        <w:rPr>
          <w:rFonts w:hint="eastAsia" w:ascii="Times New Roman" w:hAnsi="Times New Roman" w:eastAsia="方正仿宋简体" w:cs="Times New Roman"/>
          <w:sz w:val="32"/>
          <w:szCs w:val="32"/>
          <w:lang w:val="en-US" w:eastAsia="zh-CN"/>
        </w:rPr>
        <w:t>壹拾</w:t>
      </w:r>
      <w:r>
        <w:rPr>
          <w:rFonts w:hint="default" w:ascii="Times New Roman" w:hAnsi="Times New Roman" w:eastAsia="方正仿宋简体" w:cs="Times New Roman"/>
          <w:sz w:val="32"/>
          <w:szCs w:val="32"/>
        </w:rPr>
        <w:t>万元整），账户信息如下：</w:t>
      </w:r>
    </w:p>
    <w:p>
      <w:pPr>
        <w:pStyle w:val="12"/>
        <w:keepNext w:val="0"/>
        <w:keepLines w:val="0"/>
        <w:pageBreakBefore w:val="0"/>
        <w:kinsoku/>
        <w:wordWrap/>
        <w:overflowPunct/>
        <w:topLinePunct w:val="0"/>
        <w:autoSpaceDE/>
        <w:autoSpaceDN/>
        <w:bidi w:val="0"/>
        <w:adjustRightInd/>
        <w:snapToGrid/>
        <w:spacing w:line="560" w:lineRule="exact"/>
        <w:ind w:firstLine="566" w:firstLineChars="177"/>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户    名：泸州市江阳区张坝桂圆林旅游区投资管理有限公司</w:t>
      </w:r>
    </w:p>
    <w:p>
      <w:pPr>
        <w:pStyle w:val="12"/>
        <w:keepNext w:val="0"/>
        <w:keepLines w:val="0"/>
        <w:pageBreakBefore w:val="0"/>
        <w:kinsoku/>
        <w:wordWrap/>
        <w:overflowPunct/>
        <w:topLinePunct w:val="0"/>
        <w:autoSpaceDE/>
        <w:autoSpaceDN/>
        <w:bidi w:val="0"/>
        <w:adjustRightInd/>
        <w:snapToGrid/>
        <w:spacing w:line="560" w:lineRule="exact"/>
        <w:ind w:firstLine="566" w:firstLineChars="177"/>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开户银行：泸州银行股份有限公司江阳支行</w:t>
      </w:r>
    </w:p>
    <w:p>
      <w:pPr>
        <w:pStyle w:val="12"/>
        <w:keepNext w:val="0"/>
        <w:keepLines w:val="0"/>
        <w:pageBreakBefore w:val="0"/>
        <w:kinsoku/>
        <w:wordWrap/>
        <w:overflowPunct/>
        <w:topLinePunct w:val="0"/>
        <w:autoSpaceDE/>
        <w:autoSpaceDN/>
        <w:bidi w:val="0"/>
        <w:adjustRightInd/>
        <w:snapToGrid/>
        <w:spacing w:line="560" w:lineRule="exact"/>
        <w:ind w:firstLine="566" w:firstLineChars="177"/>
        <w:textAlignment w:val="auto"/>
        <w:rPr>
          <w:rFonts w:hint="default" w:ascii="Times New Roman" w:hAnsi="Times New Roman" w:eastAsia="方正仿宋简体" w:cs="Times New Roman"/>
          <w:color w:val="FF0000"/>
          <w:sz w:val="32"/>
          <w:szCs w:val="32"/>
        </w:rPr>
      </w:pPr>
      <w:r>
        <w:rPr>
          <w:rFonts w:hint="default" w:ascii="Times New Roman" w:hAnsi="Times New Roman" w:eastAsia="方正仿宋简体" w:cs="Times New Roman"/>
          <w:sz w:val="32"/>
          <w:szCs w:val="32"/>
        </w:rPr>
        <w:t>账    号：201 0200 0001 62636</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hint="eastAsia" w:ascii="方正仿宋简体" w:hAnsi="方正仿宋简体" w:eastAsia="方正仿宋简体" w:cs="方正仿宋简体"/>
          <w:sz w:val="32"/>
          <w:szCs w:val="32"/>
        </w:rPr>
        <w:t>参选单位在银行转帐单备注栏注明：“招商参选保证金”，转账交款时间以招商人银行账户到账时间为准</w:t>
      </w:r>
      <w:r>
        <w:rPr>
          <w:rFonts w:hint="eastAsia" w:ascii="方正仿宋简体" w:hAnsi="方正仿宋简体" w:eastAsia="方正仿宋简体" w:cs="方正仿宋简体"/>
          <w:sz w:val="32"/>
          <w:szCs w:val="32"/>
          <w:lang w:eastAsia="zh-CN"/>
        </w:rPr>
        <w:t>。</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2.不接受现金缴纳参选保证金，否则报名无效。未入选单位参选保证金于中标结果公告后15个工作日内全额无息退还。成交单位可以申请参选保证金转为履约保证金</w:t>
      </w:r>
      <w:r>
        <w:rPr>
          <w:rFonts w:hint="default" w:ascii="Times New Roman" w:hAnsi="Times New Roman" w:eastAsia="方正仿宋简体" w:cs="Times New Roman"/>
          <w:sz w:val="32"/>
          <w:szCs w:val="32"/>
        </w:rPr>
        <w:t>。</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.在招商活动中，参选单位串通投标、弄虚作假，或在收到成交通知书后，无正当理由拒签合同协议的，参选保证金不予退还</w:t>
      </w:r>
      <w:r>
        <w:rPr>
          <w:rFonts w:hint="eastAsia" w:ascii="Times New Roman" w:hAnsi="Times New Roman" w:eastAsia="方正仿宋简体" w:cs="Times New Roman"/>
          <w:sz w:val="32"/>
          <w:szCs w:val="32"/>
          <w:lang w:eastAsia="zh-CN"/>
        </w:rPr>
        <w:t>。</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（二）参选</w:t>
      </w:r>
      <w:r>
        <w:rPr>
          <w:rFonts w:hint="eastAsia" w:ascii="方正楷体简体" w:hAnsi="方正楷体简体" w:eastAsia="方正楷体简体" w:cs="方正楷体简体"/>
          <w:bCs/>
          <w:sz w:val="32"/>
          <w:szCs w:val="32"/>
          <w:lang w:val="en-US" w:eastAsia="zh-CN"/>
        </w:rPr>
        <w:t>方应提交的</w:t>
      </w:r>
      <w:bookmarkStart w:id="0" w:name="_GoBack"/>
      <w:bookmarkEnd w:id="0"/>
      <w:r>
        <w:rPr>
          <w:rFonts w:hint="eastAsia" w:ascii="方正楷体简体" w:hAnsi="方正楷体简体" w:eastAsia="方正楷体简体" w:cs="方正楷体简体"/>
          <w:bCs/>
          <w:sz w:val="32"/>
          <w:szCs w:val="32"/>
        </w:rPr>
        <w:t>资料</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营业执照复印件（格式参照附件1</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法定代表人证明书（法定代表人参加的提供，格式参照附件</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2）；</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法定代表人授权书（非法定代表人参加的提供，格式参照附件</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3）；</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参选保证金银行转账凭证（格式参照附件</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4）；</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承诺函（格式参照附件</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5）；</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报价书（格式参照附件</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6）；</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针对本项目提供有针对性的既往运营业绩总结（格式参照附件</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7）；</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参选</w:t>
      </w:r>
      <w:r>
        <w:rPr>
          <w:rFonts w:hint="eastAsia" w:ascii="Times New Roman" w:hAnsi="Times New Roman" w:eastAsia="方正仿宋简体" w:cs="Times New Roman"/>
          <w:sz w:val="32"/>
          <w:szCs w:val="32"/>
          <w:lang w:val="en-US" w:eastAsia="zh-CN"/>
        </w:rPr>
        <w:t>单位</w:t>
      </w:r>
      <w:r>
        <w:rPr>
          <w:rFonts w:hint="default" w:ascii="Times New Roman" w:hAnsi="Times New Roman" w:eastAsia="方正仿宋简体" w:cs="Times New Roman"/>
          <w:sz w:val="32"/>
          <w:szCs w:val="32"/>
        </w:rPr>
        <w:t>投资</w:t>
      </w:r>
      <w:r>
        <w:rPr>
          <w:rFonts w:hint="eastAsia" w:ascii="Times New Roman" w:hAnsi="Times New Roman" w:eastAsia="方正仿宋简体" w:cs="Times New Roman"/>
          <w:sz w:val="32"/>
          <w:szCs w:val="32"/>
          <w:lang w:val="en-US" w:eastAsia="zh-CN"/>
        </w:rPr>
        <w:t>本</w:t>
      </w:r>
      <w:r>
        <w:rPr>
          <w:rFonts w:hint="default" w:ascii="Times New Roman" w:hAnsi="Times New Roman" w:eastAsia="方正仿宋简体" w:cs="Times New Roman"/>
          <w:sz w:val="32"/>
          <w:szCs w:val="32"/>
        </w:rPr>
        <w:t>项目</w:t>
      </w:r>
      <w:r>
        <w:rPr>
          <w:rFonts w:hint="eastAsia" w:ascii="Times New Roman" w:hAnsi="Times New Roman" w:eastAsia="方正仿宋简体" w:cs="Times New Roman"/>
          <w:sz w:val="32"/>
          <w:szCs w:val="32"/>
          <w:lang w:val="en-US" w:eastAsia="zh-CN"/>
        </w:rPr>
        <w:t>的</w:t>
      </w:r>
      <w:r>
        <w:rPr>
          <w:rFonts w:hint="default" w:ascii="Times New Roman" w:hAnsi="Times New Roman" w:eastAsia="方正仿宋简体" w:cs="Times New Roman"/>
          <w:sz w:val="32"/>
          <w:szCs w:val="32"/>
        </w:rPr>
        <w:t>运营方案（格式参照附件</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8）；</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参选</w:t>
      </w:r>
      <w:r>
        <w:rPr>
          <w:rFonts w:hint="eastAsia" w:ascii="Times New Roman" w:hAnsi="Times New Roman" w:eastAsia="方正仿宋简体" w:cs="Times New Roman"/>
          <w:sz w:val="32"/>
          <w:szCs w:val="32"/>
          <w:lang w:val="en-US" w:eastAsia="zh-CN"/>
        </w:rPr>
        <w:t>单位</w:t>
      </w:r>
      <w:r>
        <w:rPr>
          <w:rFonts w:hint="default" w:ascii="Times New Roman" w:hAnsi="Times New Roman" w:eastAsia="方正仿宋简体" w:cs="Times New Roman"/>
          <w:sz w:val="32"/>
          <w:szCs w:val="32"/>
        </w:rPr>
        <w:t>认为需提供的其他资料（格式参照附件</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9）。</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注：所有资料需加盖公司鲜章</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自然人按捺</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（三）</w:t>
      </w:r>
      <w:r>
        <w:rPr>
          <w:rFonts w:hint="eastAsia" w:ascii="方正楷体简体" w:hAnsi="方正楷体简体" w:eastAsia="方正楷体简体" w:cs="方正楷体简体"/>
          <w:bCs/>
          <w:sz w:val="32"/>
          <w:szCs w:val="32"/>
          <w:lang w:val="en-US" w:eastAsia="zh-CN"/>
        </w:rPr>
        <w:t>参选文件</w:t>
      </w:r>
      <w:r>
        <w:rPr>
          <w:rFonts w:hint="eastAsia" w:ascii="方正楷体简体" w:hAnsi="方正楷体简体" w:eastAsia="方正楷体简体" w:cs="方正楷体简体"/>
          <w:bCs/>
          <w:sz w:val="32"/>
          <w:szCs w:val="32"/>
        </w:rPr>
        <w:t>递交要求</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.递交时间：</w:t>
      </w:r>
      <w:r>
        <w:rPr>
          <w:rFonts w:hint="default" w:ascii="Times New Roman" w:hAnsi="Times New Roman" w:eastAsia="方正仿宋简体" w:cs="Times New Roman"/>
          <w:sz w:val="32"/>
          <w:szCs w:val="32"/>
        </w:rPr>
        <w:t>参选资料于开标会议上密封提交，开标时间</w:t>
      </w:r>
      <w:r>
        <w:rPr>
          <w:rFonts w:hint="default" w:ascii="Times New Roman" w:hAnsi="Times New Roman" w:eastAsia="方正仿宋简体" w:cs="Times New Roman"/>
          <w:sz w:val="32"/>
          <w:szCs w:val="32"/>
          <w:lang w:eastAsia="zh-CN"/>
        </w:rPr>
        <w:t>拟定</w:t>
      </w:r>
      <w:r>
        <w:rPr>
          <w:rFonts w:hint="default" w:ascii="Times New Roman" w:hAnsi="Times New Roman" w:eastAsia="方正仿宋简体" w:cs="Times New Roman"/>
          <w:sz w:val="32"/>
          <w:szCs w:val="32"/>
        </w:rPr>
        <w:t>为202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日09:00--10:00，参选方于08:50前到场</w:t>
      </w:r>
      <w:r>
        <w:rPr>
          <w:rFonts w:hint="eastAsia" w:ascii="Times New Roman" w:hAnsi="Times New Roman" w:eastAsia="方正仿宋简体" w:cs="Times New Roman"/>
          <w:sz w:val="32"/>
          <w:szCs w:val="32"/>
          <w:lang w:eastAsia="zh-CN"/>
        </w:rPr>
        <w:t>，超过2024年</w:t>
      </w:r>
      <w:r>
        <w:rPr>
          <w:rFonts w:hint="eastAsia" w:ascii="Times New Roman" w:hAnsi="Times New Roman" w:eastAsia="方正仿宋简体" w:cs="Times New Roman"/>
          <w:sz w:val="32"/>
          <w:szCs w:val="32"/>
          <w:lang w:val="en-US" w:eastAsia="zh-CN"/>
        </w:rPr>
        <w:t>7</w:t>
      </w:r>
      <w:r>
        <w:rPr>
          <w:rFonts w:hint="eastAsia" w:ascii="Times New Roman" w:hAnsi="Times New Roman" w:eastAsia="方正仿宋简体" w:cs="Times New Roman"/>
          <w:sz w:val="32"/>
          <w:szCs w:val="32"/>
          <w:lang w:eastAsia="zh-CN"/>
        </w:rPr>
        <w:t>月</w:t>
      </w:r>
      <w:r>
        <w:rPr>
          <w:rFonts w:hint="eastAsia" w:ascii="Times New Roman" w:hAnsi="Times New Roman" w:eastAsia="方正仿宋简体" w:cs="Times New Roman"/>
          <w:sz w:val="32"/>
          <w:szCs w:val="32"/>
          <w:lang w:val="en-US" w:eastAsia="zh-CN"/>
        </w:rPr>
        <w:t>12</w:t>
      </w:r>
      <w:r>
        <w:rPr>
          <w:rFonts w:hint="eastAsia" w:ascii="Times New Roman" w:hAnsi="Times New Roman" w:eastAsia="方正仿宋简体" w:cs="Times New Roman"/>
          <w:sz w:val="32"/>
          <w:szCs w:val="32"/>
          <w:lang w:eastAsia="zh-CN"/>
        </w:rPr>
        <w:t>日</w:t>
      </w:r>
      <w:r>
        <w:rPr>
          <w:rFonts w:hint="eastAsia" w:ascii="Times New Roman" w:hAnsi="Times New Roman" w:eastAsia="方正仿宋简体" w:cs="Times New Roman"/>
          <w:sz w:val="32"/>
          <w:szCs w:val="32"/>
          <w:lang w:val="en-US" w:eastAsia="zh-CN"/>
        </w:rPr>
        <w:t>10:00</w:t>
      </w:r>
      <w:r>
        <w:rPr>
          <w:rFonts w:hint="eastAsia" w:ascii="Times New Roman" w:hAnsi="Times New Roman" w:eastAsia="方正仿宋简体" w:cs="Times New Roman"/>
          <w:sz w:val="32"/>
          <w:szCs w:val="32"/>
          <w:lang w:eastAsia="zh-CN"/>
        </w:rPr>
        <w:t>递交的参选文件不予接收</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如遇特殊情况</w:t>
      </w:r>
      <w:r>
        <w:rPr>
          <w:rFonts w:hint="eastAsia" w:ascii="Times New Roman" w:hAnsi="Times New Roman" w:eastAsia="方正仿宋简体" w:cs="Times New Roman"/>
          <w:sz w:val="32"/>
          <w:szCs w:val="32"/>
          <w:lang w:val="en-US" w:eastAsia="zh-CN"/>
        </w:rPr>
        <w:t>开标</w:t>
      </w:r>
      <w:r>
        <w:rPr>
          <w:rFonts w:hint="default" w:ascii="Times New Roman" w:hAnsi="Times New Roman" w:eastAsia="方正仿宋简体" w:cs="Times New Roman"/>
          <w:sz w:val="32"/>
          <w:szCs w:val="32"/>
        </w:rPr>
        <w:t>时间需要更改的，招商</w:t>
      </w:r>
      <w:r>
        <w:rPr>
          <w:rFonts w:hint="eastAsia" w:ascii="Times New Roman" w:hAnsi="Times New Roman" w:eastAsia="方正仿宋简体" w:cs="Times New Roman"/>
          <w:sz w:val="32"/>
          <w:szCs w:val="32"/>
          <w:lang w:val="en-US" w:eastAsia="zh-CN"/>
        </w:rPr>
        <w:t>人</w:t>
      </w:r>
      <w:r>
        <w:rPr>
          <w:rFonts w:hint="default" w:ascii="Times New Roman" w:hAnsi="Times New Roman" w:eastAsia="方正仿宋简体" w:cs="Times New Roman"/>
          <w:sz w:val="32"/>
          <w:szCs w:val="32"/>
        </w:rPr>
        <w:t>提前通知参选</w:t>
      </w:r>
      <w:r>
        <w:rPr>
          <w:rFonts w:hint="eastAsia" w:ascii="Times New Roman" w:hAnsi="Times New Roman" w:eastAsia="方正仿宋简体" w:cs="Times New Roman"/>
          <w:sz w:val="32"/>
          <w:szCs w:val="32"/>
          <w:lang w:val="en-US" w:eastAsia="zh-CN"/>
        </w:rPr>
        <w:t>单位</w:t>
      </w:r>
      <w:r>
        <w:rPr>
          <w:rFonts w:hint="default" w:ascii="Times New Roman" w:hAnsi="Times New Roman" w:eastAsia="方正仿宋简体" w:cs="Times New Roman"/>
          <w:sz w:val="32"/>
          <w:szCs w:val="32"/>
        </w:rPr>
        <w:t>。</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2.递交地点：</w:t>
      </w:r>
      <w:r>
        <w:rPr>
          <w:rFonts w:hint="default" w:ascii="Times New Roman" w:hAnsi="Times New Roman" w:eastAsia="方正仿宋简体" w:cs="Times New Roman"/>
          <w:sz w:val="32"/>
          <w:szCs w:val="32"/>
        </w:rPr>
        <w:t>开标地点为泸州市江阳区张坝桂圆林</w:t>
      </w:r>
      <w:r>
        <w:rPr>
          <w:rFonts w:hint="eastAsia" w:ascii="Times New Roman" w:hAnsi="Times New Roman" w:eastAsia="方正仿宋简体" w:cs="Times New Roman"/>
          <w:sz w:val="32"/>
          <w:szCs w:val="32"/>
          <w:lang w:val="en-US" w:eastAsia="zh-CN"/>
        </w:rPr>
        <w:t>公园</w:t>
      </w:r>
      <w:r>
        <w:rPr>
          <w:rFonts w:hint="default" w:ascii="Times New Roman" w:hAnsi="Times New Roman" w:eastAsia="方正仿宋简体" w:cs="Times New Roman"/>
          <w:sz w:val="32"/>
          <w:szCs w:val="32"/>
        </w:rPr>
        <w:t>西门</w:t>
      </w:r>
      <w:r>
        <w:rPr>
          <w:rFonts w:hint="eastAsia" w:ascii="Times New Roman" w:hAnsi="Times New Roman" w:eastAsia="方正仿宋简体" w:cs="Times New Roman"/>
          <w:sz w:val="32"/>
          <w:szCs w:val="32"/>
          <w:lang w:val="en-US" w:eastAsia="zh-CN"/>
        </w:rPr>
        <w:t>游客中心</w:t>
      </w:r>
      <w:r>
        <w:rPr>
          <w:rFonts w:hint="default" w:ascii="Times New Roman" w:hAnsi="Times New Roman" w:eastAsia="方正仿宋简体" w:cs="Times New Roman"/>
          <w:sz w:val="32"/>
          <w:szCs w:val="32"/>
        </w:rPr>
        <w:t>会议室</w:t>
      </w:r>
      <w:r>
        <w:rPr>
          <w:rFonts w:hint="eastAsia" w:ascii="Times New Roman" w:hAnsi="Times New Roman" w:eastAsia="方正仿宋简体" w:cs="Times New Roman"/>
          <w:sz w:val="32"/>
          <w:szCs w:val="32"/>
          <w:lang w:eastAsia="zh-CN"/>
        </w:rPr>
        <w:t>。</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3.参选文件份数：纸质版参选文件正本</w:t>
      </w:r>
      <w:r>
        <w:rPr>
          <w:rFonts w:hint="eastAsia" w:ascii="Times New Roman" w:hAnsi="Times New Roman" w:eastAsia="方正仿宋简体" w:cs="Times New Roman"/>
          <w:sz w:val="32"/>
          <w:szCs w:val="32"/>
          <w:lang w:val="en-US" w:eastAsia="zh-CN"/>
        </w:rPr>
        <w:t>壹</w:t>
      </w:r>
      <w:r>
        <w:rPr>
          <w:rFonts w:hint="eastAsia" w:ascii="Times New Roman" w:hAnsi="Times New Roman" w:eastAsia="方正仿宋简体" w:cs="Times New Roman"/>
          <w:sz w:val="32"/>
          <w:szCs w:val="32"/>
          <w:lang w:eastAsia="zh-CN"/>
        </w:rPr>
        <w:t>份、副本肆份；电子文档一份。纸质版参选文件应打印，在签字盖章后胶装成册。</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4.不透明文件袋封装，</w:t>
      </w:r>
      <w:r>
        <w:rPr>
          <w:rFonts w:hint="default" w:ascii="Times New Roman" w:hAnsi="Times New Roman" w:eastAsia="方正仿宋简体" w:cs="Times New Roman"/>
          <w:sz w:val="32"/>
          <w:szCs w:val="32"/>
        </w:rPr>
        <w:t>密封递交</w:t>
      </w:r>
      <w:r>
        <w:rPr>
          <w:rFonts w:hint="eastAsia" w:ascii="Times New Roman" w:hAnsi="Times New Roman" w:eastAsia="方正仿宋简体" w:cs="Times New Roman"/>
          <w:sz w:val="32"/>
          <w:szCs w:val="32"/>
          <w:lang w:eastAsia="zh-CN"/>
        </w:rPr>
        <w:t>。</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注：不论参选单位最终是否成交，不得就参与本项目向招商人索要任何费用。</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四</w:t>
      </w:r>
      <w:r>
        <w:rPr>
          <w:rFonts w:hint="eastAsia" w:ascii="方正楷体简体" w:hAnsi="方正楷体简体" w:eastAsia="方正楷体简体" w:cs="方正楷体简体"/>
          <w:sz w:val="32"/>
          <w:szCs w:val="32"/>
          <w:lang w:eastAsia="zh-CN"/>
        </w:rPr>
        <w:t>）竞价方式及规则</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参选资料现场密封递交，初始报价不得低于招商底价，</w:t>
      </w:r>
      <w:r>
        <w:rPr>
          <w:rFonts w:hint="eastAsia" w:ascii="Times New Roman" w:hAnsi="Times New Roman" w:eastAsia="方正仿宋简体" w:cs="Times New Roman"/>
          <w:sz w:val="32"/>
          <w:szCs w:val="32"/>
          <w:lang w:val="en-US" w:eastAsia="zh-CN"/>
        </w:rPr>
        <w:t>低于招商底价视为无效</w:t>
      </w:r>
      <w:r>
        <w:rPr>
          <w:rFonts w:hint="eastAsia" w:ascii="Times New Roman" w:hAnsi="Times New Roman" w:eastAsia="方正仿宋简体" w:cs="Times New Roman"/>
          <w:sz w:val="32"/>
          <w:szCs w:val="32"/>
          <w:lang w:eastAsia="zh-CN"/>
        </w:rPr>
        <w:t>；若出现两个及以上参选</w:t>
      </w:r>
      <w:r>
        <w:rPr>
          <w:rFonts w:hint="eastAsia" w:ascii="Times New Roman" w:hAnsi="Times New Roman" w:eastAsia="方正仿宋简体" w:cs="Times New Roman"/>
          <w:sz w:val="32"/>
          <w:szCs w:val="32"/>
          <w:lang w:val="en-US" w:eastAsia="zh-CN"/>
        </w:rPr>
        <w:t>单位</w:t>
      </w:r>
      <w:r>
        <w:rPr>
          <w:rFonts w:hint="eastAsia" w:ascii="Times New Roman" w:hAnsi="Times New Roman" w:eastAsia="方正仿宋简体" w:cs="Times New Roman"/>
          <w:sz w:val="32"/>
          <w:szCs w:val="32"/>
          <w:lang w:eastAsia="zh-CN"/>
        </w:rPr>
        <w:t>的，可现场公开再次竞价。如只有一个符合条件的参选单位，则采取协商谈判方式。</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lang w:val="en-US" w:eastAsia="zh-CN"/>
        </w:rPr>
        <w:t>七</w:t>
      </w:r>
      <w:r>
        <w:rPr>
          <w:rFonts w:hint="eastAsia" w:ascii="方正黑体简体" w:hAnsi="方正黑体简体" w:eastAsia="方正黑体简体" w:cs="方正黑体简体"/>
          <w:b w:val="0"/>
          <w:bCs w:val="0"/>
          <w:sz w:val="32"/>
          <w:szCs w:val="32"/>
        </w:rPr>
        <w:t>、成交单位确认程序、方式、履约要求</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（一）组建工作评审小组</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招商</w:t>
      </w:r>
      <w:r>
        <w:rPr>
          <w:rFonts w:hint="eastAsia" w:ascii="Times New Roman" w:hAnsi="Times New Roman" w:eastAsia="方正仿宋简体" w:cs="Times New Roman"/>
          <w:bCs/>
          <w:sz w:val="32"/>
          <w:szCs w:val="32"/>
          <w:lang w:val="en-US" w:eastAsia="zh-CN"/>
        </w:rPr>
        <w:t>人</w:t>
      </w:r>
      <w:r>
        <w:rPr>
          <w:rFonts w:hint="default" w:ascii="Times New Roman" w:hAnsi="Times New Roman" w:eastAsia="方正仿宋简体" w:cs="Times New Roman"/>
          <w:bCs/>
          <w:sz w:val="32"/>
          <w:szCs w:val="32"/>
        </w:rPr>
        <w:t>及相关部门人员组成招商评审工作小组（以下简</w:t>
      </w:r>
      <w:r>
        <w:rPr>
          <w:rFonts w:hint="eastAsia" w:ascii="方正仿宋简体" w:hAnsi="方正仿宋简体" w:eastAsia="方正仿宋简体" w:cs="方正仿宋简体"/>
          <w:bCs/>
          <w:sz w:val="32"/>
          <w:szCs w:val="32"/>
        </w:rPr>
        <w:t>称评审小组</w:t>
      </w:r>
      <w:r>
        <w:rPr>
          <w:rFonts w:hint="default" w:ascii="Times New Roman" w:hAnsi="Times New Roman" w:eastAsia="方正仿宋简体" w:cs="Times New Roman"/>
          <w:bCs/>
          <w:sz w:val="32"/>
          <w:szCs w:val="32"/>
        </w:rPr>
        <w:t>），评审小组主要职责包括但不限于：</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1</w:t>
      </w:r>
      <w:r>
        <w:rPr>
          <w:rFonts w:hint="eastAsia" w:ascii="Times New Roman" w:hAnsi="Times New Roman" w:eastAsia="方正仿宋简体" w:cs="Times New Roman"/>
          <w:bCs/>
          <w:sz w:val="32"/>
          <w:szCs w:val="32"/>
          <w:lang w:val="en-US" w:eastAsia="zh-CN"/>
        </w:rPr>
        <w:t>.</w:t>
      </w:r>
      <w:r>
        <w:rPr>
          <w:rFonts w:hint="default" w:ascii="Times New Roman" w:hAnsi="Times New Roman" w:eastAsia="方正仿宋简体" w:cs="Times New Roman"/>
          <w:bCs/>
          <w:sz w:val="32"/>
          <w:szCs w:val="32"/>
        </w:rPr>
        <w:t>对参选</w:t>
      </w:r>
      <w:r>
        <w:rPr>
          <w:rFonts w:hint="eastAsia" w:ascii="Times New Roman" w:hAnsi="Times New Roman" w:eastAsia="方正仿宋简体" w:cs="Times New Roman"/>
          <w:bCs/>
          <w:sz w:val="32"/>
          <w:szCs w:val="32"/>
          <w:lang w:val="en-US" w:eastAsia="zh-CN"/>
        </w:rPr>
        <w:t>单位</w:t>
      </w:r>
      <w:r>
        <w:rPr>
          <w:rFonts w:hint="default" w:ascii="Times New Roman" w:hAnsi="Times New Roman" w:eastAsia="方正仿宋简体" w:cs="Times New Roman"/>
          <w:bCs/>
          <w:sz w:val="32"/>
          <w:szCs w:val="32"/>
        </w:rPr>
        <w:t>进行尽职调查</w:t>
      </w:r>
      <w:r>
        <w:rPr>
          <w:rFonts w:hint="eastAsia" w:ascii="Times New Roman" w:hAnsi="Times New Roman" w:eastAsia="方正仿宋简体" w:cs="Times New Roman"/>
          <w:bCs/>
          <w:sz w:val="32"/>
          <w:szCs w:val="32"/>
          <w:lang w:val="en-US" w:eastAsia="zh-CN"/>
        </w:rPr>
        <w:t>或</w:t>
      </w:r>
      <w:r>
        <w:rPr>
          <w:rFonts w:hint="default" w:ascii="Times New Roman" w:hAnsi="Times New Roman" w:eastAsia="方正仿宋简体" w:cs="Times New Roman"/>
          <w:bCs/>
          <w:sz w:val="32"/>
          <w:szCs w:val="32"/>
        </w:rPr>
        <w:t>现场考察（如有必要），在此期间，参选</w:t>
      </w:r>
      <w:r>
        <w:rPr>
          <w:rFonts w:hint="eastAsia" w:ascii="Times New Roman" w:hAnsi="Times New Roman" w:eastAsia="方正仿宋简体" w:cs="Times New Roman"/>
          <w:bCs/>
          <w:sz w:val="32"/>
          <w:szCs w:val="32"/>
          <w:lang w:val="en-US" w:eastAsia="zh-CN"/>
        </w:rPr>
        <w:t>单位</w:t>
      </w:r>
      <w:r>
        <w:rPr>
          <w:rFonts w:hint="default" w:ascii="Times New Roman" w:hAnsi="Times New Roman" w:eastAsia="方正仿宋简体" w:cs="Times New Roman"/>
          <w:bCs/>
          <w:sz w:val="32"/>
          <w:szCs w:val="32"/>
        </w:rPr>
        <w:t>可以对参选资料有关事项作出澄清、说明或者更正；</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Cs/>
          <w:sz w:val="32"/>
          <w:szCs w:val="32"/>
        </w:rPr>
      </w:pPr>
      <w:r>
        <w:rPr>
          <w:rFonts w:hint="eastAsia" w:ascii="Times New Roman" w:hAnsi="Times New Roman" w:eastAsia="方正仿宋简体" w:cs="Times New Roman"/>
          <w:bCs/>
          <w:sz w:val="32"/>
          <w:szCs w:val="32"/>
          <w:lang w:val="en-US" w:eastAsia="zh-CN"/>
        </w:rPr>
        <w:t>2.</w:t>
      </w:r>
      <w:r>
        <w:rPr>
          <w:rFonts w:hint="default" w:ascii="Times New Roman" w:hAnsi="Times New Roman" w:eastAsia="方正仿宋简体" w:cs="Times New Roman"/>
          <w:bCs/>
          <w:sz w:val="32"/>
          <w:szCs w:val="32"/>
        </w:rPr>
        <w:t>负责对参选</w:t>
      </w:r>
      <w:r>
        <w:rPr>
          <w:rFonts w:hint="eastAsia" w:ascii="Times New Roman" w:hAnsi="Times New Roman" w:eastAsia="方正仿宋简体" w:cs="Times New Roman"/>
          <w:bCs/>
          <w:sz w:val="32"/>
          <w:szCs w:val="32"/>
          <w:lang w:val="en-US" w:eastAsia="zh-CN"/>
        </w:rPr>
        <w:t>单位</w:t>
      </w:r>
      <w:r>
        <w:rPr>
          <w:rFonts w:hint="default" w:ascii="Times New Roman" w:hAnsi="Times New Roman" w:eastAsia="方正仿宋简体" w:cs="Times New Roman"/>
          <w:bCs/>
          <w:sz w:val="32"/>
          <w:szCs w:val="32"/>
        </w:rPr>
        <w:t>的既往运营业绩总结</w:t>
      </w:r>
      <w:r>
        <w:rPr>
          <w:rFonts w:hint="eastAsia" w:ascii="Times New Roman" w:hAnsi="Times New Roman" w:eastAsia="方正仿宋简体" w:cs="Times New Roman"/>
          <w:bCs/>
          <w:sz w:val="32"/>
          <w:szCs w:val="32"/>
          <w:lang w:eastAsia="zh-CN"/>
        </w:rPr>
        <w:t>、</w:t>
      </w:r>
      <w:r>
        <w:rPr>
          <w:rFonts w:hint="default" w:ascii="Times New Roman" w:hAnsi="Times New Roman" w:eastAsia="方正仿宋简体" w:cs="Times New Roman"/>
          <w:bCs/>
          <w:sz w:val="32"/>
          <w:szCs w:val="32"/>
        </w:rPr>
        <w:t>运营方案及优势条件进行交流、审查、确认，按照《泸州市江阳区张坝桂圆林公园招商评审打分表》规则进行综合打分；</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bCs/>
          <w:sz w:val="32"/>
          <w:szCs w:val="32"/>
          <w:lang w:eastAsia="zh-CN"/>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.如符合条件的参选单位只有1家，则双方通过</w:t>
      </w:r>
      <w:r>
        <w:rPr>
          <w:rFonts w:hint="eastAsia" w:ascii="Times New Roman" w:hAnsi="Times New Roman" w:eastAsia="方正仿宋简体" w:cs="Times New Roman"/>
          <w:sz w:val="32"/>
          <w:szCs w:val="32"/>
          <w:lang w:val="en-US" w:eastAsia="zh-CN"/>
        </w:rPr>
        <w:t>协商</w:t>
      </w:r>
      <w:r>
        <w:rPr>
          <w:rFonts w:hint="default" w:ascii="Times New Roman" w:hAnsi="Times New Roman" w:eastAsia="方正仿宋简体" w:cs="Times New Roman"/>
          <w:sz w:val="32"/>
          <w:szCs w:val="32"/>
        </w:rPr>
        <w:t>谈判方式确定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2家及以上</w:t>
      </w:r>
      <w:r>
        <w:rPr>
          <w:rFonts w:hint="eastAsia" w:ascii="方正仿宋简体" w:hAnsi="方正仿宋简体" w:eastAsia="方正仿宋简体" w:cs="方正仿宋简体"/>
          <w:sz w:val="32"/>
          <w:szCs w:val="32"/>
        </w:rPr>
        <w:t>则按《泸州市江阳区张坝桂圆林公园招商评审打分表》确定</w:t>
      </w:r>
      <w:r>
        <w:rPr>
          <w:rFonts w:hint="default" w:ascii="Times New Roman" w:hAnsi="Times New Roman" w:eastAsia="方正仿宋简体" w:cs="Times New Roman"/>
          <w:sz w:val="32"/>
          <w:szCs w:val="32"/>
        </w:rPr>
        <w:t>成交单位</w:t>
      </w:r>
      <w:r>
        <w:rPr>
          <w:rFonts w:hint="eastAsia" w:ascii="Times New Roman" w:hAnsi="Times New Roman" w:eastAsia="方正仿宋简体" w:cs="Times New Roman"/>
          <w:sz w:val="32"/>
          <w:szCs w:val="32"/>
          <w:lang w:eastAsia="zh-CN"/>
        </w:rPr>
        <w:t>。</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bCs/>
          <w:sz w:val="32"/>
          <w:szCs w:val="32"/>
          <w:lang w:val="en-US" w:eastAsia="zh-CN"/>
        </w:rPr>
        <w:t>4.</w:t>
      </w:r>
      <w:r>
        <w:rPr>
          <w:rFonts w:hint="default" w:ascii="Times New Roman" w:hAnsi="Times New Roman" w:eastAsia="方正仿宋简体" w:cs="Times New Roman"/>
          <w:bCs/>
          <w:sz w:val="32"/>
          <w:szCs w:val="32"/>
        </w:rPr>
        <w:t>根据评审小组</w:t>
      </w:r>
      <w:r>
        <w:rPr>
          <w:rFonts w:hint="eastAsia" w:ascii="Times New Roman" w:hAnsi="Times New Roman" w:eastAsia="方正仿宋简体" w:cs="Times New Roman"/>
          <w:bCs/>
          <w:sz w:val="32"/>
          <w:szCs w:val="32"/>
          <w:lang w:val="en-US" w:eastAsia="zh-CN"/>
        </w:rPr>
        <w:t>评审</w:t>
      </w:r>
      <w:r>
        <w:rPr>
          <w:rFonts w:hint="default" w:ascii="Times New Roman" w:hAnsi="Times New Roman" w:eastAsia="方正仿宋简体" w:cs="Times New Roman"/>
          <w:bCs/>
          <w:sz w:val="32"/>
          <w:szCs w:val="32"/>
        </w:rPr>
        <w:t>情况，编制《招商评审报告》，得分最高</w:t>
      </w:r>
      <w:r>
        <w:rPr>
          <w:rFonts w:hint="eastAsia" w:ascii="Times New Roman" w:hAnsi="Times New Roman" w:eastAsia="方正仿宋简体" w:cs="Times New Roman"/>
          <w:bCs/>
          <w:sz w:val="32"/>
          <w:szCs w:val="32"/>
          <w:lang w:val="en-US" w:eastAsia="zh-CN"/>
        </w:rPr>
        <w:t>参选单位</w:t>
      </w:r>
      <w:r>
        <w:rPr>
          <w:rFonts w:hint="default" w:ascii="Times New Roman" w:hAnsi="Times New Roman" w:eastAsia="方正仿宋简体" w:cs="Times New Roman"/>
          <w:bCs/>
          <w:sz w:val="32"/>
          <w:szCs w:val="32"/>
        </w:rPr>
        <w:t>为第一成交候选人，得分第二名为第二成交候选人，经程序汇报招商人确定成交单位；如因第一成交候选人未能按时</w:t>
      </w:r>
      <w:r>
        <w:rPr>
          <w:rFonts w:hint="eastAsia" w:ascii="Times New Roman" w:hAnsi="Times New Roman" w:eastAsia="方正仿宋简体" w:cs="Times New Roman"/>
          <w:bCs/>
          <w:sz w:val="32"/>
          <w:szCs w:val="32"/>
          <w:lang w:val="en-US" w:eastAsia="zh-CN"/>
        </w:rPr>
        <w:t>签订合同</w:t>
      </w:r>
      <w:r>
        <w:rPr>
          <w:rFonts w:hint="eastAsia" w:ascii="Times New Roman" w:hAnsi="Times New Roman" w:eastAsia="方正仿宋简体" w:cs="Times New Roman"/>
          <w:bCs/>
          <w:sz w:val="32"/>
          <w:szCs w:val="32"/>
          <w:lang w:eastAsia="zh-CN"/>
        </w:rPr>
        <w:t>，</w:t>
      </w:r>
      <w:r>
        <w:rPr>
          <w:rFonts w:hint="eastAsia" w:ascii="Times New Roman" w:hAnsi="Times New Roman" w:eastAsia="方正仿宋简体" w:cs="Times New Roman"/>
          <w:bCs/>
          <w:sz w:val="32"/>
          <w:szCs w:val="32"/>
          <w:lang w:val="en-US" w:eastAsia="zh-CN"/>
        </w:rPr>
        <w:t>可</w:t>
      </w:r>
      <w:r>
        <w:rPr>
          <w:rFonts w:hint="default" w:ascii="Times New Roman" w:hAnsi="Times New Roman" w:eastAsia="方正仿宋简体" w:cs="Times New Roman"/>
          <w:bCs/>
          <w:sz w:val="32"/>
          <w:szCs w:val="32"/>
        </w:rPr>
        <w:t>由第二成交候选人递补</w:t>
      </w:r>
      <w:r>
        <w:rPr>
          <w:rFonts w:hint="default" w:ascii="Times New Roman" w:hAnsi="Times New Roman" w:eastAsia="方正仿宋简体" w:cs="Times New Roman"/>
          <w:sz w:val="32"/>
          <w:szCs w:val="32"/>
        </w:rPr>
        <w:t>或重新招商。</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简体" w:hAnsi="方正楷体简体" w:eastAsia="方正楷体简体" w:cs="方正楷体简体"/>
          <w:bCs/>
          <w:sz w:val="32"/>
          <w:szCs w:val="32"/>
          <w:lang w:val="en-US" w:eastAsia="zh-CN"/>
        </w:rPr>
      </w:pPr>
      <w:r>
        <w:rPr>
          <w:rFonts w:hint="eastAsia" w:ascii="方正楷体简体" w:hAnsi="方正楷体简体" w:eastAsia="方正楷体简体" w:cs="方正楷体简体"/>
          <w:bCs/>
          <w:sz w:val="32"/>
          <w:szCs w:val="32"/>
          <w:lang w:eastAsia="zh-CN"/>
        </w:rPr>
        <w:t>（</w:t>
      </w:r>
      <w:r>
        <w:rPr>
          <w:rFonts w:hint="eastAsia" w:ascii="方正楷体简体" w:hAnsi="方正楷体简体" w:eastAsia="方正楷体简体" w:cs="方正楷体简体"/>
          <w:bCs/>
          <w:sz w:val="32"/>
          <w:szCs w:val="32"/>
          <w:lang w:val="en-US" w:eastAsia="zh-CN"/>
        </w:rPr>
        <w:t>二</w:t>
      </w:r>
      <w:r>
        <w:rPr>
          <w:rFonts w:hint="eastAsia" w:ascii="方正楷体简体" w:hAnsi="方正楷体简体" w:eastAsia="方正楷体简体" w:cs="方正楷体简体"/>
          <w:bCs/>
          <w:sz w:val="32"/>
          <w:szCs w:val="32"/>
          <w:lang w:eastAsia="zh-CN"/>
        </w:rPr>
        <w:t>）</w:t>
      </w:r>
      <w:r>
        <w:rPr>
          <w:rFonts w:hint="eastAsia" w:ascii="方正楷体简体" w:hAnsi="方正楷体简体" w:eastAsia="方正楷体简体" w:cs="方正楷体简体"/>
          <w:bCs/>
          <w:sz w:val="32"/>
          <w:szCs w:val="32"/>
          <w:lang w:val="en-US" w:eastAsia="zh-CN"/>
        </w:rPr>
        <w:t>结果公告</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bCs/>
          <w:sz w:val="32"/>
          <w:szCs w:val="32"/>
          <w:lang w:eastAsia="zh-CN"/>
        </w:rPr>
      </w:pPr>
      <w:r>
        <w:rPr>
          <w:rFonts w:hint="default" w:ascii="Times New Roman" w:hAnsi="Times New Roman" w:eastAsia="方正仿宋简体" w:cs="Times New Roman"/>
          <w:bCs/>
          <w:sz w:val="32"/>
          <w:szCs w:val="32"/>
        </w:rPr>
        <w:t>所有参选</w:t>
      </w:r>
      <w:r>
        <w:rPr>
          <w:rFonts w:hint="eastAsia" w:ascii="Times New Roman" w:hAnsi="Times New Roman" w:eastAsia="方正仿宋简体" w:cs="Times New Roman"/>
          <w:bCs/>
          <w:sz w:val="32"/>
          <w:szCs w:val="32"/>
          <w:lang w:val="en-US" w:eastAsia="zh-CN"/>
        </w:rPr>
        <w:t>单位</w:t>
      </w:r>
      <w:r>
        <w:rPr>
          <w:rFonts w:hint="default" w:ascii="Times New Roman" w:hAnsi="Times New Roman" w:eastAsia="方正仿宋简体" w:cs="Times New Roman"/>
          <w:bCs/>
          <w:sz w:val="32"/>
          <w:szCs w:val="32"/>
        </w:rPr>
        <w:t>的评审结果在</w:t>
      </w:r>
      <w:r>
        <w:rPr>
          <w:rFonts w:hint="eastAsia" w:ascii="方正仿宋简体" w:hAnsi="方正仿宋简体" w:eastAsia="方正仿宋简体" w:cs="方正仿宋简体"/>
          <w:bCs/>
          <w:sz w:val="32"/>
          <w:szCs w:val="32"/>
        </w:rPr>
        <w:t>“醉享张坝”微信</w:t>
      </w:r>
      <w:r>
        <w:rPr>
          <w:rFonts w:hint="default" w:ascii="Times New Roman" w:hAnsi="Times New Roman" w:eastAsia="方正仿宋简体" w:cs="Times New Roman"/>
          <w:bCs/>
          <w:sz w:val="32"/>
          <w:szCs w:val="32"/>
        </w:rPr>
        <w:t>公众号上予以公告</w:t>
      </w:r>
      <w:r>
        <w:rPr>
          <w:rFonts w:hint="default" w:ascii="Times New Roman" w:hAnsi="Times New Roman" w:eastAsia="方正仿宋简体" w:cs="Times New Roman"/>
          <w:sz w:val="32"/>
          <w:szCs w:val="32"/>
        </w:rPr>
        <w:t>。</w:t>
      </w:r>
    </w:p>
    <w:p>
      <w:pPr>
        <w:pStyle w:val="1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Cs/>
          <w:sz w:val="32"/>
          <w:szCs w:val="32"/>
          <w:lang w:eastAsia="zh-CN"/>
        </w:rPr>
      </w:pPr>
      <w:r>
        <w:rPr>
          <w:rFonts w:hint="eastAsia" w:ascii="方正楷体简体" w:hAnsi="方正楷体简体" w:eastAsia="方正楷体简体" w:cs="方正楷体简体"/>
          <w:bCs/>
          <w:sz w:val="32"/>
          <w:szCs w:val="32"/>
          <w:lang w:eastAsia="zh-CN"/>
        </w:rPr>
        <w:t>（</w:t>
      </w:r>
      <w:r>
        <w:rPr>
          <w:rFonts w:hint="eastAsia" w:ascii="方正楷体简体" w:hAnsi="方正楷体简体" w:eastAsia="方正楷体简体" w:cs="方正楷体简体"/>
          <w:bCs/>
          <w:sz w:val="32"/>
          <w:szCs w:val="32"/>
          <w:lang w:val="en-US" w:eastAsia="zh-CN"/>
        </w:rPr>
        <w:t>三</w:t>
      </w:r>
      <w:r>
        <w:rPr>
          <w:rFonts w:hint="eastAsia" w:ascii="方正楷体简体" w:hAnsi="方正楷体简体" w:eastAsia="方正楷体简体" w:cs="方正楷体简体"/>
          <w:bCs/>
          <w:sz w:val="32"/>
          <w:szCs w:val="32"/>
          <w:lang w:eastAsia="zh-CN"/>
        </w:rPr>
        <w:t>）发放成交通知书</w:t>
      </w:r>
    </w:p>
    <w:p>
      <w:pPr>
        <w:pStyle w:val="1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Cs/>
          <w:sz w:val="32"/>
          <w:szCs w:val="32"/>
          <w:lang w:eastAsia="zh-CN"/>
        </w:rPr>
      </w:pPr>
      <w:r>
        <w:rPr>
          <w:rFonts w:hint="eastAsia" w:ascii="Times New Roman" w:hAnsi="Times New Roman" w:eastAsia="方正仿宋简体" w:cs="Times New Roman"/>
          <w:bCs/>
          <w:sz w:val="32"/>
          <w:szCs w:val="32"/>
          <w:lang w:eastAsia="zh-CN"/>
        </w:rPr>
        <w:t>评审结果公告后，招商人向拟成交单位发出《成交通知书》，并进行后续《运营</w:t>
      </w:r>
      <w:r>
        <w:rPr>
          <w:rFonts w:hint="eastAsia" w:ascii="Times New Roman" w:hAnsi="Times New Roman" w:eastAsia="方正仿宋简体" w:cs="Times New Roman"/>
          <w:bCs/>
          <w:sz w:val="32"/>
          <w:szCs w:val="32"/>
          <w:lang w:val="en-US" w:eastAsia="zh-CN"/>
        </w:rPr>
        <w:t>管理</w:t>
      </w:r>
      <w:r>
        <w:rPr>
          <w:rFonts w:hint="eastAsia" w:ascii="Times New Roman" w:hAnsi="Times New Roman" w:eastAsia="方正仿宋简体" w:cs="Times New Roman"/>
          <w:bCs/>
          <w:sz w:val="32"/>
          <w:szCs w:val="32"/>
          <w:lang w:eastAsia="zh-CN"/>
        </w:rPr>
        <w:t>合同》谈判。</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w:t>
      </w:r>
      <w:r>
        <w:rPr>
          <w:rFonts w:hint="eastAsia" w:ascii="方正楷体简体" w:hAnsi="方正楷体简体" w:eastAsia="方正楷体简体" w:cs="方正楷体简体"/>
          <w:bCs/>
          <w:sz w:val="32"/>
          <w:szCs w:val="32"/>
          <w:lang w:val="en-US" w:eastAsia="zh-CN"/>
        </w:rPr>
        <w:t>四</w:t>
      </w:r>
      <w:r>
        <w:rPr>
          <w:rFonts w:hint="eastAsia" w:ascii="方正楷体简体" w:hAnsi="方正楷体简体" w:eastAsia="方正楷体简体" w:cs="方正楷体简体"/>
          <w:bCs/>
          <w:sz w:val="32"/>
          <w:szCs w:val="32"/>
        </w:rPr>
        <w:t>）缴纳履约保证金</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Cs/>
          <w:sz w:val="32"/>
          <w:szCs w:val="32"/>
          <w:lang w:val="en-US" w:eastAsia="zh-CN"/>
        </w:rPr>
      </w:pPr>
      <w:r>
        <w:rPr>
          <w:rFonts w:hint="eastAsia" w:ascii="Times New Roman" w:hAnsi="Times New Roman" w:eastAsia="方正仿宋简体" w:cs="Times New Roman"/>
          <w:bCs/>
          <w:sz w:val="32"/>
          <w:szCs w:val="32"/>
          <w:lang w:val="en-US" w:eastAsia="zh-CN"/>
        </w:rPr>
        <w:t>成交单位</w:t>
      </w:r>
      <w:r>
        <w:rPr>
          <w:rFonts w:hint="default" w:ascii="Times New Roman" w:hAnsi="Times New Roman" w:eastAsia="方正仿宋简体" w:cs="Times New Roman"/>
          <w:bCs/>
          <w:sz w:val="32"/>
          <w:szCs w:val="32"/>
        </w:rPr>
        <w:t>收到</w:t>
      </w:r>
      <w:r>
        <w:rPr>
          <w:rFonts w:hint="eastAsia" w:ascii="Times New Roman" w:hAnsi="Times New Roman" w:eastAsia="方正仿宋简体" w:cs="Times New Roman"/>
          <w:bCs/>
          <w:sz w:val="32"/>
          <w:szCs w:val="32"/>
          <w:lang w:eastAsia="zh-CN"/>
        </w:rPr>
        <w:t>《</w:t>
      </w:r>
      <w:r>
        <w:rPr>
          <w:rFonts w:hint="default" w:ascii="Times New Roman" w:hAnsi="Times New Roman" w:eastAsia="方正仿宋简体" w:cs="Times New Roman"/>
          <w:bCs/>
          <w:sz w:val="32"/>
          <w:szCs w:val="32"/>
        </w:rPr>
        <w:t>成交通知书</w:t>
      </w:r>
      <w:r>
        <w:rPr>
          <w:rFonts w:hint="eastAsia" w:ascii="Times New Roman" w:hAnsi="Times New Roman" w:eastAsia="方正仿宋简体" w:cs="Times New Roman"/>
          <w:bCs/>
          <w:sz w:val="32"/>
          <w:szCs w:val="32"/>
          <w:lang w:eastAsia="zh-CN"/>
        </w:rPr>
        <w:t>》</w:t>
      </w:r>
      <w:r>
        <w:rPr>
          <w:rFonts w:hint="default" w:ascii="Times New Roman" w:hAnsi="Times New Roman" w:eastAsia="方正仿宋简体" w:cs="Times New Roman"/>
          <w:bCs/>
          <w:sz w:val="32"/>
          <w:szCs w:val="32"/>
        </w:rPr>
        <w:t>后5个工作日</w:t>
      </w:r>
      <w:r>
        <w:rPr>
          <w:rFonts w:hint="eastAsia" w:ascii="Times New Roman" w:hAnsi="Times New Roman" w:eastAsia="方正仿宋简体" w:cs="Times New Roman"/>
          <w:bCs/>
          <w:sz w:val="32"/>
          <w:szCs w:val="32"/>
          <w:lang w:val="en-US" w:eastAsia="zh-CN"/>
        </w:rPr>
        <w:t>内</w:t>
      </w:r>
      <w:r>
        <w:rPr>
          <w:rFonts w:hint="default" w:ascii="Times New Roman" w:hAnsi="Times New Roman" w:eastAsia="方正仿宋简体" w:cs="Times New Roman"/>
          <w:bCs/>
          <w:sz w:val="32"/>
          <w:szCs w:val="32"/>
        </w:rPr>
        <w:t>应向</w:t>
      </w:r>
      <w:r>
        <w:rPr>
          <w:rFonts w:hint="eastAsia" w:ascii="Times New Roman" w:hAnsi="Times New Roman" w:eastAsia="方正仿宋简体" w:cs="Times New Roman"/>
          <w:bCs/>
          <w:sz w:val="32"/>
          <w:szCs w:val="32"/>
          <w:lang w:val="en-US" w:eastAsia="zh-CN"/>
        </w:rPr>
        <w:t>招商人</w:t>
      </w:r>
      <w:r>
        <w:rPr>
          <w:rFonts w:hint="default" w:ascii="Times New Roman" w:hAnsi="Times New Roman" w:eastAsia="方正仿宋简体" w:cs="Times New Roman"/>
          <w:bCs/>
          <w:sz w:val="32"/>
          <w:szCs w:val="32"/>
        </w:rPr>
        <w:t>交纳</w:t>
      </w:r>
      <w:r>
        <w:rPr>
          <w:rFonts w:hint="eastAsia" w:ascii="Times New Roman" w:hAnsi="Times New Roman" w:eastAsia="方正仿宋简体" w:cs="Times New Roman"/>
          <w:bCs/>
          <w:sz w:val="32"/>
          <w:szCs w:val="32"/>
          <w:lang w:eastAsia="zh-CN"/>
        </w:rPr>
        <w:t>履约</w:t>
      </w:r>
      <w:r>
        <w:rPr>
          <w:rFonts w:hint="default" w:ascii="Times New Roman" w:hAnsi="Times New Roman" w:eastAsia="方正仿宋简体" w:cs="Times New Roman"/>
          <w:bCs/>
          <w:sz w:val="32"/>
          <w:szCs w:val="32"/>
        </w:rPr>
        <w:t>保证金人民币</w:t>
      </w:r>
      <w:r>
        <w:rPr>
          <w:rFonts w:hint="eastAsia" w:ascii="Times New Roman" w:hAnsi="Times New Roman" w:eastAsia="方正仿宋简体" w:cs="Times New Roman"/>
          <w:bCs/>
          <w:sz w:val="32"/>
          <w:szCs w:val="32"/>
          <w:lang w:val="en-US" w:eastAsia="zh-CN"/>
        </w:rPr>
        <w:t>10</w:t>
      </w:r>
      <w:r>
        <w:rPr>
          <w:rFonts w:hint="default" w:ascii="Times New Roman" w:hAnsi="Times New Roman" w:eastAsia="方正仿宋简体" w:cs="Times New Roman"/>
          <w:bCs/>
          <w:sz w:val="32"/>
          <w:szCs w:val="32"/>
        </w:rPr>
        <w:t>0000元（大写：</w:t>
      </w:r>
      <w:r>
        <w:rPr>
          <w:rFonts w:hint="eastAsia" w:ascii="Times New Roman" w:hAnsi="Times New Roman" w:eastAsia="方正仿宋简体" w:cs="Times New Roman"/>
          <w:bCs/>
          <w:sz w:val="32"/>
          <w:szCs w:val="32"/>
          <w:lang w:val="en-US" w:eastAsia="zh-CN"/>
        </w:rPr>
        <w:t>壹拾</w:t>
      </w:r>
      <w:r>
        <w:rPr>
          <w:rFonts w:hint="default" w:ascii="Times New Roman" w:hAnsi="Times New Roman" w:eastAsia="方正仿宋简体" w:cs="Times New Roman"/>
          <w:bCs/>
          <w:sz w:val="32"/>
          <w:szCs w:val="32"/>
        </w:rPr>
        <w:t>万元整），否则取消中选资格并不予退还参选保证金。</w:t>
      </w:r>
      <w:r>
        <w:rPr>
          <w:rFonts w:hint="eastAsia" w:ascii="Times New Roman" w:hAnsi="Times New Roman" w:eastAsia="方正仿宋简体" w:cs="Times New Roman"/>
          <w:bCs/>
          <w:sz w:val="32"/>
          <w:szCs w:val="32"/>
          <w:lang w:val="en-US" w:eastAsia="zh-CN"/>
        </w:rPr>
        <w:t>招商人向成交单位开具收款收据，履约保证金不计息。运营期结束，成交单位向招商人提交申请，招商人收到申请后15个工作日内全额无息退还履约保证金；如成交单位未按约履行合同的，招商人将按合同约定扣除履约保证金。</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Cs/>
          <w:sz w:val="32"/>
          <w:szCs w:val="32"/>
        </w:rPr>
      </w:pPr>
      <w:r>
        <w:rPr>
          <w:rFonts w:hint="eastAsia" w:ascii="方正黑体简体" w:hAnsi="方正黑体简体" w:eastAsia="方正黑体简体" w:cs="方正黑体简体"/>
          <w:b w:val="0"/>
          <w:bCs/>
          <w:sz w:val="32"/>
          <w:szCs w:val="32"/>
          <w:lang w:val="en-US" w:eastAsia="zh-CN"/>
        </w:rPr>
        <w:t>八、合同</w:t>
      </w:r>
      <w:r>
        <w:rPr>
          <w:rFonts w:hint="eastAsia" w:ascii="方正黑体简体" w:hAnsi="方正黑体简体" w:eastAsia="方正黑体简体" w:cs="方正黑体简体"/>
          <w:b w:val="0"/>
          <w:bCs/>
          <w:sz w:val="32"/>
          <w:szCs w:val="32"/>
        </w:rPr>
        <w:t>签订</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Cs/>
          <w:sz w:val="32"/>
          <w:szCs w:val="32"/>
        </w:rPr>
      </w:pPr>
      <w:r>
        <w:rPr>
          <w:rFonts w:hint="default" w:ascii="Times New Roman" w:hAnsi="Times New Roman" w:eastAsia="方正仿宋简体" w:cs="Times New Roman"/>
          <w:bCs/>
          <w:sz w:val="32"/>
          <w:szCs w:val="32"/>
        </w:rPr>
        <w:t>拟成交单位接到</w:t>
      </w:r>
      <w:r>
        <w:rPr>
          <w:rFonts w:hint="eastAsia" w:ascii="Times New Roman" w:hAnsi="Times New Roman" w:eastAsia="方正仿宋简体" w:cs="Times New Roman"/>
          <w:bCs/>
          <w:sz w:val="32"/>
          <w:szCs w:val="32"/>
          <w:lang w:val="en-US" w:eastAsia="zh-CN"/>
        </w:rPr>
        <w:t>招商人</w:t>
      </w:r>
      <w:r>
        <w:rPr>
          <w:rFonts w:hint="default" w:ascii="Times New Roman" w:hAnsi="Times New Roman" w:eastAsia="方正仿宋简体" w:cs="Times New Roman"/>
          <w:bCs/>
          <w:sz w:val="32"/>
          <w:szCs w:val="32"/>
        </w:rPr>
        <w:t>发出的《成交通知书》</w:t>
      </w:r>
      <w:r>
        <w:rPr>
          <w:rFonts w:hint="eastAsia" w:ascii="Times New Roman" w:hAnsi="Times New Roman" w:eastAsia="方正仿宋简体" w:cs="Times New Roman"/>
          <w:bCs/>
          <w:sz w:val="32"/>
          <w:szCs w:val="32"/>
          <w:lang w:val="en-US" w:eastAsia="zh-CN"/>
        </w:rPr>
        <w:t>后</w:t>
      </w:r>
      <w:r>
        <w:rPr>
          <w:rFonts w:hint="default" w:ascii="Times New Roman" w:hAnsi="Times New Roman" w:eastAsia="方正仿宋简体" w:cs="Times New Roman"/>
          <w:bCs/>
          <w:sz w:val="32"/>
          <w:szCs w:val="32"/>
        </w:rPr>
        <w:t>10个工作日内完成合同签署，具体合同根据集团公司合同模板修订</w:t>
      </w:r>
      <w:r>
        <w:rPr>
          <w:rFonts w:hint="eastAsia" w:ascii="Times New Roman" w:hAnsi="Times New Roman" w:eastAsia="方正仿宋简体" w:cs="Times New Roman"/>
          <w:bCs/>
          <w:sz w:val="32"/>
          <w:szCs w:val="32"/>
          <w:lang w:eastAsia="zh-CN"/>
        </w:rPr>
        <w:t>，</w:t>
      </w:r>
      <w:r>
        <w:rPr>
          <w:rFonts w:hint="default" w:ascii="Times New Roman" w:hAnsi="Times New Roman" w:eastAsia="方正仿宋简体" w:cs="Times New Roman"/>
          <w:bCs/>
          <w:sz w:val="32"/>
          <w:szCs w:val="32"/>
        </w:rPr>
        <w:t>实际合同约定与招商公告有出入的，以正式合同约定为准。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方正仿宋简体" w:cs="Times New Roman"/>
          <w:sz w:val="32"/>
          <w:szCs w:val="32"/>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仿宋简体" w:cs="Times New Roman"/>
          <w:kern w:val="2"/>
          <w:sz w:val="32"/>
          <w:szCs w:val="32"/>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right"/>
        <w:textAlignment w:val="auto"/>
        <w:rPr>
          <w:rFonts w:hint="default" w:ascii="Times New Roman" w:hAnsi="Times New Roman" w:eastAsia="方正仿宋简体" w:cs="Times New Roman"/>
          <w:bCs/>
          <w:kern w:val="2"/>
          <w:sz w:val="32"/>
          <w:szCs w:val="32"/>
        </w:rPr>
      </w:pPr>
      <w:r>
        <w:rPr>
          <w:rFonts w:hint="default" w:ascii="Times New Roman" w:hAnsi="Times New Roman" w:eastAsia="方正仿宋简体" w:cs="Times New Roman"/>
          <w:bCs/>
          <w:kern w:val="2"/>
          <w:sz w:val="32"/>
          <w:szCs w:val="32"/>
        </w:rPr>
        <w:t>泸州市江阳区张坝桂圆林旅游区投资管理有限公司</w:t>
      </w:r>
    </w:p>
    <w:p>
      <w:pPr>
        <w:ind w:firstLine="4480" w:firstLineChars="1400"/>
        <w:rPr>
          <w:rFonts w:hint="eastAsia" w:ascii="方正仿宋简体" w:hAnsi="方正仿宋简体" w:eastAsia="方正仿宋简体" w:cs="方正仿宋简体"/>
          <w:color w:val="auto"/>
          <w:sz w:val="32"/>
          <w:szCs w:val="32"/>
          <w:highlight w:val="none"/>
          <w:lang w:eastAsia="zh-CN"/>
        </w:rPr>
      </w:pPr>
      <w:r>
        <w:rPr>
          <w:rFonts w:hint="default" w:ascii="Times New Roman" w:hAnsi="Times New Roman" w:eastAsia="方正仿宋简体" w:cs="Times New Roman"/>
          <w:bCs/>
          <w:color w:val="000000"/>
          <w:sz w:val="32"/>
          <w:szCs w:val="32"/>
        </w:rPr>
        <w:t>202</w:t>
      </w:r>
      <w:r>
        <w:rPr>
          <w:rFonts w:hint="eastAsia" w:ascii="Times New Roman" w:hAnsi="Times New Roman" w:eastAsia="方正仿宋简体" w:cs="Times New Roman"/>
          <w:bCs/>
          <w:color w:val="000000"/>
          <w:sz w:val="32"/>
          <w:szCs w:val="32"/>
          <w:lang w:val="en-US" w:eastAsia="zh-CN"/>
        </w:rPr>
        <w:t>4</w:t>
      </w:r>
      <w:r>
        <w:rPr>
          <w:rFonts w:hint="default" w:ascii="Times New Roman" w:hAnsi="Times New Roman" w:eastAsia="方正仿宋简体" w:cs="Times New Roman"/>
          <w:bCs/>
          <w:color w:val="000000"/>
          <w:sz w:val="32"/>
          <w:szCs w:val="32"/>
        </w:rPr>
        <w:t>年</w:t>
      </w:r>
      <w:r>
        <w:rPr>
          <w:rFonts w:hint="eastAsia" w:ascii="Times New Roman" w:hAnsi="Times New Roman" w:eastAsia="方正仿宋简体" w:cs="Times New Roman"/>
          <w:bCs/>
          <w:color w:val="000000"/>
          <w:sz w:val="32"/>
          <w:szCs w:val="32"/>
          <w:lang w:val="en-US" w:eastAsia="zh-CN"/>
        </w:rPr>
        <w:t>6</w:t>
      </w:r>
      <w:r>
        <w:rPr>
          <w:rFonts w:hint="default" w:ascii="Times New Roman" w:hAnsi="Times New Roman" w:eastAsia="方正仿宋简体" w:cs="Times New Roman"/>
          <w:bCs/>
          <w:color w:val="000000"/>
          <w:sz w:val="32"/>
          <w:szCs w:val="32"/>
        </w:rPr>
        <w:t>月</w:t>
      </w:r>
      <w:r>
        <w:rPr>
          <w:rFonts w:hint="eastAsia" w:ascii="Times New Roman" w:hAnsi="Times New Roman" w:eastAsia="方正仿宋简体" w:cs="Times New Roman"/>
          <w:bCs/>
          <w:color w:val="000000"/>
          <w:sz w:val="32"/>
          <w:szCs w:val="32"/>
          <w:lang w:val="en-US" w:eastAsia="zh-CN"/>
        </w:rPr>
        <w:t>25</w:t>
      </w:r>
      <w:r>
        <w:rPr>
          <w:rFonts w:hint="default" w:ascii="Times New Roman" w:hAnsi="Times New Roman" w:eastAsia="方正仿宋简体" w:cs="Times New Roman"/>
          <w:bCs/>
          <w:color w:val="000000"/>
          <w:sz w:val="32"/>
          <w:szCs w:val="32"/>
        </w:rPr>
        <w:t>日</w:t>
      </w:r>
    </w:p>
    <w:sectPr>
      <w:footerReference r:id="rId3" w:type="default"/>
      <w:pgSz w:w="11906" w:h="16838"/>
      <w:pgMar w:top="1417" w:right="1361" w:bottom="141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OGFiZWJmYTk1N2E0ZGNmZTA3ZTM0YTA3MmQ2YWEifQ=="/>
  </w:docVars>
  <w:rsids>
    <w:rsidRoot w:val="53EA52B4"/>
    <w:rsid w:val="00010A3F"/>
    <w:rsid w:val="00075691"/>
    <w:rsid w:val="00097A62"/>
    <w:rsid w:val="001018E1"/>
    <w:rsid w:val="00184A28"/>
    <w:rsid w:val="001A0706"/>
    <w:rsid w:val="001C77DA"/>
    <w:rsid w:val="001D14D2"/>
    <w:rsid w:val="001F7D91"/>
    <w:rsid w:val="002C0DDE"/>
    <w:rsid w:val="003968F8"/>
    <w:rsid w:val="003E0660"/>
    <w:rsid w:val="004132AB"/>
    <w:rsid w:val="00415549"/>
    <w:rsid w:val="004447B2"/>
    <w:rsid w:val="00465B98"/>
    <w:rsid w:val="0047683A"/>
    <w:rsid w:val="00487316"/>
    <w:rsid w:val="004979C5"/>
    <w:rsid w:val="004B1149"/>
    <w:rsid w:val="00503FEB"/>
    <w:rsid w:val="00525653"/>
    <w:rsid w:val="00555144"/>
    <w:rsid w:val="005A513B"/>
    <w:rsid w:val="005C00A3"/>
    <w:rsid w:val="005C0105"/>
    <w:rsid w:val="005C524E"/>
    <w:rsid w:val="00601BF4"/>
    <w:rsid w:val="00635CFB"/>
    <w:rsid w:val="00642DC2"/>
    <w:rsid w:val="006D124F"/>
    <w:rsid w:val="006D6D87"/>
    <w:rsid w:val="006F4A9D"/>
    <w:rsid w:val="0072282D"/>
    <w:rsid w:val="0075050D"/>
    <w:rsid w:val="007531D5"/>
    <w:rsid w:val="007874A8"/>
    <w:rsid w:val="007A0E11"/>
    <w:rsid w:val="007C21DB"/>
    <w:rsid w:val="00833F0B"/>
    <w:rsid w:val="008464B4"/>
    <w:rsid w:val="00894B28"/>
    <w:rsid w:val="00923E29"/>
    <w:rsid w:val="009A5D70"/>
    <w:rsid w:val="009B37B0"/>
    <w:rsid w:val="00A05328"/>
    <w:rsid w:val="00A557BE"/>
    <w:rsid w:val="00B66F5E"/>
    <w:rsid w:val="00BC129F"/>
    <w:rsid w:val="00BF52BD"/>
    <w:rsid w:val="00C14A17"/>
    <w:rsid w:val="00C905F2"/>
    <w:rsid w:val="00CA1543"/>
    <w:rsid w:val="00D55032"/>
    <w:rsid w:val="00E158A7"/>
    <w:rsid w:val="00E179CD"/>
    <w:rsid w:val="00E24A37"/>
    <w:rsid w:val="00E417D5"/>
    <w:rsid w:val="00E46ED9"/>
    <w:rsid w:val="00EC0102"/>
    <w:rsid w:val="00EC0904"/>
    <w:rsid w:val="00ED3A4B"/>
    <w:rsid w:val="00F354E6"/>
    <w:rsid w:val="00F43F20"/>
    <w:rsid w:val="00F73950"/>
    <w:rsid w:val="00F7528B"/>
    <w:rsid w:val="00FA0614"/>
    <w:rsid w:val="00FB2B08"/>
    <w:rsid w:val="016668FB"/>
    <w:rsid w:val="016871F0"/>
    <w:rsid w:val="016E5302"/>
    <w:rsid w:val="023C4E17"/>
    <w:rsid w:val="024000B2"/>
    <w:rsid w:val="026954E1"/>
    <w:rsid w:val="02CE3D77"/>
    <w:rsid w:val="02D373D9"/>
    <w:rsid w:val="02D76770"/>
    <w:rsid w:val="03154465"/>
    <w:rsid w:val="03324A94"/>
    <w:rsid w:val="03343163"/>
    <w:rsid w:val="033549E3"/>
    <w:rsid w:val="037203C5"/>
    <w:rsid w:val="0391769E"/>
    <w:rsid w:val="03CD26CA"/>
    <w:rsid w:val="044014CA"/>
    <w:rsid w:val="045A42F7"/>
    <w:rsid w:val="046A09DF"/>
    <w:rsid w:val="047851F0"/>
    <w:rsid w:val="048B2086"/>
    <w:rsid w:val="05147067"/>
    <w:rsid w:val="0533072D"/>
    <w:rsid w:val="05C06CFC"/>
    <w:rsid w:val="05C3236B"/>
    <w:rsid w:val="05DF0CAC"/>
    <w:rsid w:val="05ED6429"/>
    <w:rsid w:val="062772AE"/>
    <w:rsid w:val="0671705A"/>
    <w:rsid w:val="069950A3"/>
    <w:rsid w:val="069D75C5"/>
    <w:rsid w:val="0710194F"/>
    <w:rsid w:val="074A6240"/>
    <w:rsid w:val="07692E95"/>
    <w:rsid w:val="07F25F78"/>
    <w:rsid w:val="08410378"/>
    <w:rsid w:val="08563234"/>
    <w:rsid w:val="08585DDE"/>
    <w:rsid w:val="086A069E"/>
    <w:rsid w:val="08A9410E"/>
    <w:rsid w:val="08D93CA6"/>
    <w:rsid w:val="08DB1E99"/>
    <w:rsid w:val="08DB6ECE"/>
    <w:rsid w:val="0980017F"/>
    <w:rsid w:val="09B24BF6"/>
    <w:rsid w:val="09E0252C"/>
    <w:rsid w:val="09E16AD8"/>
    <w:rsid w:val="0A0C0006"/>
    <w:rsid w:val="0A305793"/>
    <w:rsid w:val="0A407E8A"/>
    <w:rsid w:val="0A7D2F1B"/>
    <w:rsid w:val="0A7E61B2"/>
    <w:rsid w:val="0A8C0317"/>
    <w:rsid w:val="0ACB0B09"/>
    <w:rsid w:val="0B0665A9"/>
    <w:rsid w:val="0B226FFF"/>
    <w:rsid w:val="0B2A3AE4"/>
    <w:rsid w:val="0BC64A07"/>
    <w:rsid w:val="0BCB7AF6"/>
    <w:rsid w:val="0C3725CC"/>
    <w:rsid w:val="0C5E19B3"/>
    <w:rsid w:val="0C6E55DC"/>
    <w:rsid w:val="0CBF682B"/>
    <w:rsid w:val="0CDF6148"/>
    <w:rsid w:val="0CE85CAD"/>
    <w:rsid w:val="0D4224E0"/>
    <w:rsid w:val="0D8238FA"/>
    <w:rsid w:val="0D8717FD"/>
    <w:rsid w:val="0D873699"/>
    <w:rsid w:val="0DA27AF9"/>
    <w:rsid w:val="0DB30B32"/>
    <w:rsid w:val="0DD506AB"/>
    <w:rsid w:val="0DF51C99"/>
    <w:rsid w:val="0E1B6630"/>
    <w:rsid w:val="0E2530CF"/>
    <w:rsid w:val="0E576B35"/>
    <w:rsid w:val="0E5D7C61"/>
    <w:rsid w:val="0E8E5690"/>
    <w:rsid w:val="0EDB2639"/>
    <w:rsid w:val="0FAF7D40"/>
    <w:rsid w:val="0FC275D0"/>
    <w:rsid w:val="10152804"/>
    <w:rsid w:val="10DF3C80"/>
    <w:rsid w:val="10F00691"/>
    <w:rsid w:val="11363DD7"/>
    <w:rsid w:val="115E5E70"/>
    <w:rsid w:val="11783073"/>
    <w:rsid w:val="11C333FA"/>
    <w:rsid w:val="11D4470B"/>
    <w:rsid w:val="11D72467"/>
    <w:rsid w:val="12384B3D"/>
    <w:rsid w:val="125F76F2"/>
    <w:rsid w:val="1288550F"/>
    <w:rsid w:val="12906AB9"/>
    <w:rsid w:val="12A957B3"/>
    <w:rsid w:val="13212349"/>
    <w:rsid w:val="1336140F"/>
    <w:rsid w:val="134F620B"/>
    <w:rsid w:val="135D6E91"/>
    <w:rsid w:val="13653810"/>
    <w:rsid w:val="1369693F"/>
    <w:rsid w:val="139B67BD"/>
    <w:rsid w:val="13FF5CA5"/>
    <w:rsid w:val="14251DC9"/>
    <w:rsid w:val="14880991"/>
    <w:rsid w:val="14BA5FD3"/>
    <w:rsid w:val="14CA41B0"/>
    <w:rsid w:val="14D47131"/>
    <w:rsid w:val="152F4368"/>
    <w:rsid w:val="15C24827"/>
    <w:rsid w:val="15E96CD5"/>
    <w:rsid w:val="15F14829"/>
    <w:rsid w:val="16197002"/>
    <w:rsid w:val="16391213"/>
    <w:rsid w:val="16C3299B"/>
    <w:rsid w:val="16C95134"/>
    <w:rsid w:val="16CA4FD6"/>
    <w:rsid w:val="16F12E6C"/>
    <w:rsid w:val="17045B46"/>
    <w:rsid w:val="171D6872"/>
    <w:rsid w:val="179A036A"/>
    <w:rsid w:val="17AB5561"/>
    <w:rsid w:val="17C57042"/>
    <w:rsid w:val="18562BF8"/>
    <w:rsid w:val="18B617C7"/>
    <w:rsid w:val="18BA4890"/>
    <w:rsid w:val="18BF26E2"/>
    <w:rsid w:val="18DD19B3"/>
    <w:rsid w:val="18DE30CB"/>
    <w:rsid w:val="18F51424"/>
    <w:rsid w:val="18F558C8"/>
    <w:rsid w:val="19431C32"/>
    <w:rsid w:val="195C5947"/>
    <w:rsid w:val="19805192"/>
    <w:rsid w:val="198B0873"/>
    <w:rsid w:val="19AD5808"/>
    <w:rsid w:val="19DC64BB"/>
    <w:rsid w:val="19DF5E65"/>
    <w:rsid w:val="1A0A0FF5"/>
    <w:rsid w:val="1A0A7F67"/>
    <w:rsid w:val="1AD75B1E"/>
    <w:rsid w:val="1AE87712"/>
    <w:rsid w:val="1B170459"/>
    <w:rsid w:val="1B1F0962"/>
    <w:rsid w:val="1B35433E"/>
    <w:rsid w:val="1B45740C"/>
    <w:rsid w:val="1B6B4FF9"/>
    <w:rsid w:val="1BCB118F"/>
    <w:rsid w:val="1BE22134"/>
    <w:rsid w:val="1C1B3FE0"/>
    <w:rsid w:val="1C561CA2"/>
    <w:rsid w:val="1C7F3C59"/>
    <w:rsid w:val="1C890801"/>
    <w:rsid w:val="1CA55860"/>
    <w:rsid w:val="1CB25FAA"/>
    <w:rsid w:val="1CC61A56"/>
    <w:rsid w:val="1CF739BD"/>
    <w:rsid w:val="1D05291B"/>
    <w:rsid w:val="1D0B56BA"/>
    <w:rsid w:val="1D960E13"/>
    <w:rsid w:val="1DD22107"/>
    <w:rsid w:val="1E3F0390"/>
    <w:rsid w:val="1EB05664"/>
    <w:rsid w:val="1ED9313D"/>
    <w:rsid w:val="1EEA594E"/>
    <w:rsid w:val="1F031D0C"/>
    <w:rsid w:val="1F0E1492"/>
    <w:rsid w:val="1F374545"/>
    <w:rsid w:val="1F6666EA"/>
    <w:rsid w:val="1F8A6E65"/>
    <w:rsid w:val="20112FE8"/>
    <w:rsid w:val="20250841"/>
    <w:rsid w:val="203038A2"/>
    <w:rsid w:val="2049230F"/>
    <w:rsid w:val="20515ADA"/>
    <w:rsid w:val="20A023A3"/>
    <w:rsid w:val="210E4CBD"/>
    <w:rsid w:val="21221225"/>
    <w:rsid w:val="21923123"/>
    <w:rsid w:val="21A54AE6"/>
    <w:rsid w:val="21B544B4"/>
    <w:rsid w:val="21E8624E"/>
    <w:rsid w:val="21FE798F"/>
    <w:rsid w:val="22006063"/>
    <w:rsid w:val="22643932"/>
    <w:rsid w:val="22C34341"/>
    <w:rsid w:val="22D815CE"/>
    <w:rsid w:val="22DA1DB7"/>
    <w:rsid w:val="22E65FD9"/>
    <w:rsid w:val="230C3BBC"/>
    <w:rsid w:val="236C0DF4"/>
    <w:rsid w:val="239B0252"/>
    <w:rsid w:val="23A97ADB"/>
    <w:rsid w:val="23B75C54"/>
    <w:rsid w:val="23CF63CA"/>
    <w:rsid w:val="23F35E85"/>
    <w:rsid w:val="23F41E93"/>
    <w:rsid w:val="23FA48BB"/>
    <w:rsid w:val="24044891"/>
    <w:rsid w:val="24317213"/>
    <w:rsid w:val="24E54A43"/>
    <w:rsid w:val="253C04B7"/>
    <w:rsid w:val="254E3AFB"/>
    <w:rsid w:val="255551FE"/>
    <w:rsid w:val="257B60D5"/>
    <w:rsid w:val="25B24FD2"/>
    <w:rsid w:val="25E92A4B"/>
    <w:rsid w:val="2637667A"/>
    <w:rsid w:val="26955416"/>
    <w:rsid w:val="272600F9"/>
    <w:rsid w:val="272664CC"/>
    <w:rsid w:val="27425E3D"/>
    <w:rsid w:val="27B444A9"/>
    <w:rsid w:val="27C01EFD"/>
    <w:rsid w:val="27E843D9"/>
    <w:rsid w:val="28555806"/>
    <w:rsid w:val="286E63EF"/>
    <w:rsid w:val="28A242BF"/>
    <w:rsid w:val="29AA157C"/>
    <w:rsid w:val="2A2C0A1E"/>
    <w:rsid w:val="2A576D51"/>
    <w:rsid w:val="2A666952"/>
    <w:rsid w:val="2A937B94"/>
    <w:rsid w:val="2A97058D"/>
    <w:rsid w:val="2AD73080"/>
    <w:rsid w:val="2B0029EC"/>
    <w:rsid w:val="2B276CE5"/>
    <w:rsid w:val="2B5C6ED9"/>
    <w:rsid w:val="2B7E09D6"/>
    <w:rsid w:val="2B81687D"/>
    <w:rsid w:val="2BB27C9D"/>
    <w:rsid w:val="2C043A01"/>
    <w:rsid w:val="2C146079"/>
    <w:rsid w:val="2C2D28F3"/>
    <w:rsid w:val="2C3F3DE5"/>
    <w:rsid w:val="2C576226"/>
    <w:rsid w:val="2CD51841"/>
    <w:rsid w:val="2D051E11"/>
    <w:rsid w:val="2DA76D39"/>
    <w:rsid w:val="2E053A60"/>
    <w:rsid w:val="2E9C0519"/>
    <w:rsid w:val="2EA245EF"/>
    <w:rsid w:val="2EEE7A01"/>
    <w:rsid w:val="2F065CE2"/>
    <w:rsid w:val="2F290876"/>
    <w:rsid w:val="2F323AFD"/>
    <w:rsid w:val="2F4F58DB"/>
    <w:rsid w:val="2F7D75B8"/>
    <w:rsid w:val="2F81043B"/>
    <w:rsid w:val="2FC2764D"/>
    <w:rsid w:val="2FC87E74"/>
    <w:rsid w:val="30D14F2A"/>
    <w:rsid w:val="30F013FA"/>
    <w:rsid w:val="313F5BFE"/>
    <w:rsid w:val="319445F5"/>
    <w:rsid w:val="31BE4556"/>
    <w:rsid w:val="31D64091"/>
    <w:rsid w:val="32347FC6"/>
    <w:rsid w:val="323B37F6"/>
    <w:rsid w:val="32601BAD"/>
    <w:rsid w:val="32A51A6B"/>
    <w:rsid w:val="32B958B8"/>
    <w:rsid w:val="32B978BA"/>
    <w:rsid w:val="32D93E7B"/>
    <w:rsid w:val="32DE49D9"/>
    <w:rsid w:val="32E04054"/>
    <w:rsid w:val="3373567E"/>
    <w:rsid w:val="339E298D"/>
    <w:rsid w:val="33B36456"/>
    <w:rsid w:val="33B65F28"/>
    <w:rsid w:val="34171212"/>
    <w:rsid w:val="342D3D10"/>
    <w:rsid w:val="345D4BBF"/>
    <w:rsid w:val="34735BC7"/>
    <w:rsid w:val="34A16C46"/>
    <w:rsid w:val="34D128EE"/>
    <w:rsid w:val="34E52D2A"/>
    <w:rsid w:val="35966334"/>
    <w:rsid w:val="35F5579D"/>
    <w:rsid w:val="35FB19DD"/>
    <w:rsid w:val="36056CF3"/>
    <w:rsid w:val="36192F2F"/>
    <w:rsid w:val="365F0E6C"/>
    <w:rsid w:val="368D4B69"/>
    <w:rsid w:val="36AA0BFF"/>
    <w:rsid w:val="36F17A5F"/>
    <w:rsid w:val="371D2DC3"/>
    <w:rsid w:val="37362EDC"/>
    <w:rsid w:val="374823B9"/>
    <w:rsid w:val="3761641C"/>
    <w:rsid w:val="37692E75"/>
    <w:rsid w:val="37A3172A"/>
    <w:rsid w:val="37CE75B8"/>
    <w:rsid w:val="37DC4474"/>
    <w:rsid w:val="37ED7E75"/>
    <w:rsid w:val="38156ED2"/>
    <w:rsid w:val="3829294A"/>
    <w:rsid w:val="384C2862"/>
    <w:rsid w:val="38590AED"/>
    <w:rsid w:val="387E0FDF"/>
    <w:rsid w:val="388163D9"/>
    <w:rsid w:val="38B31E73"/>
    <w:rsid w:val="38BE762D"/>
    <w:rsid w:val="3905767E"/>
    <w:rsid w:val="390B5629"/>
    <w:rsid w:val="392D6D06"/>
    <w:rsid w:val="3951224F"/>
    <w:rsid w:val="395309F0"/>
    <w:rsid w:val="39711D8D"/>
    <w:rsid w:val="39BE4699"/>
    <w:rsid w:val="39CC3159"/>
    <w:rsid w:val="39EB4B32"/>
    <w:rsid w:val="3A331303"/>
    <w:rsid w:val="3A496714"/>
    <w:rsid w:val="3A56389A"/>
    <w:rsid w:val="3A634E6A"/>
    <w:rsid w:val="3A9E14C4"/>
    <w:rsid w:val="3ABE56C2"/>
    <w:rsid w:val="3AD84480"/>
    <w:rsid w:val="3AEF1DFC"/>
    <w:rsid w:val="3AFB316F"/>
    <w:rsid w:val="3B21233D"/>
    <w:rsid w:val="3B506C62"/>
    <w:rsid w:val="3B5F27D0"/>
    <w:rsid w:val="3C1C6B44"/>
    <w:rsid w:val="3C52528F"/>
    <w:rsid w:val="3C8C449E"/>
    <w:rsid w:val="3CC86AC9"/>
    <w:rsid w:val="3D196F52"/>
    <w:rsid w:val="3D1E21D3"/>
    <w:rsid w:val="3D87623F"/>
    <w:rsid w:val="3D9518A2"/>
    <w:rsid w:val="3DB66B25"/>
    <w:rsid w:val="3E217E91"/>
    <w:rsid w:val="3E5720B6"/>
    <w:rsid w:val="3E66477A"/>
    <w:rsid w:val="3E6D3687"/>
    <w:rsid w:val="3E9559D1"/>
    <w:rsid w:val="3ECC661F"/>
    <w:rsid w:val="3F2E71DF"/>
    <w:rsid w:val="3F3B493E"/>
    <w:rsid w:val="3FF40022"/>
    <w:rsid w:val="40007B13"/>
    <w:rsid w:val="400B75FC"/>
    <w:rsid w:val="40112738"/>
    <w:rsid w:val="40152228"/>
    <w:rsid w:val="40175FA1"/>
    <w:rsid w:val="4029565D"/>
    <w:rsid w:val="40300E10"/>
    <w:rsid w:val="4058787A"/>
    <w:rsid w:val="418D13E5"/>
    <w:rsid w:val="41A01E2B"/>
    <w:rsid w:val="41FC4A74"/>
    <w:rsid w:val="425012F6"/>
    <w:rsid w:val="42EA5831"/>
    <w:rsid w:val="431F72E2"/>
    <w:rsid w:val="433C5D1E"/>
    <w:rsid w:val="43573E94"/>
    <w:rsid w:val="43C06836"/>
    <w:rsid w:val="43DD305D"/>
    <w:rsid w:val="44091E87"/>
    <w:rsid w:val="44E5070A"/>
    <w:rsid w:val="45237196"/>
    <w:rsid w:val="455A4FD9"/>
    <w:rsid w:val="455D72FE"/>
    <w:rsid w:val="45614602"/>
    <w:rsid w:val="462A00B0"/>
    <w:rsid w:val="463C0D22"/>
    <w:rsid w:val="467A7049"/>
    <w:rsid w:val="46852E9A"/>
    <w:rsid w:val="46916B43"/>
    <w:rsid w:val="46D23638"/>
    <w:rsid w:val="46E44117"/>
    <w:rsid w:val="46EC0AB2"/>
    <w:rsid w:val="47224DED"/>
    <w:rsid w:val="47486843"/>
    <w:rsid w:val="475D621B"/>
    <w:rsid w:val="47A345BE"/>
    <w:rsid w:val="47AF7EBF"/>
    <w:rsid w:val="47B57E4D"/>
    <w:rsid w:val="484636CE"/>
    <w:rsid w:val="48780848"/>
    <w:rsid w:val="487A3570"/>
    <w:rsid w:val="487F6DD4"/>
    <w:rsid w:val="48EE1869"/>
    <w:rsid w:val="490D6193"/>
    <w:rsid w:val="491535A2"/>
    <w:rsid w:val="491648AC"/>
    <w:rsid w:val="491F21BC"/>
    <w:rsid w:val="49AE2DA6"/>
    <w:rsid w:val="49FA2023"/>
    <w:rsid w:val="49FB248F"/>
    <w:rsid w:val="4A2F26B5"/>
    <w:rsid w:val="4A7C44D4"/>
    <w:rsid w:val="4A966921"/>
    <w:rsid w:val="4AAF1765"/>
    <w:rsid w:val="4AC62A9D"/>
    <w:rsid w:val="4ACE1952"/>
    <w:rsid w:val="4B1D6DCB"/>
    <w:rsid w:val="4B4F1CB9"/>
    <w:rsid w:val="4B8F2BE8"/>
    <w:rsid w:val="4BA30FA2"/>
    <w:rsid w:val="4BB50DBD"/>
    <w:rsid w:val="4BC15E36"/>
    <w:rsid w:val="4BE01CBF"/>
    <w:rsid w:val="4C0D2006"/>
    <w:rsid w:val="4C243F37"/>
    <w:rsid w:val="4C5B7215"/>
    <w:rsid w:val="4CEC75AB"/>
    <w:rsid w:val="4CF32F91"/>
    <w:rsid w:val="4CF43E25"/>
    <w:rsid w:val="4CF55DBC"/>
    <w:rsid w:val="4D6E4D26"/>
    <w:rsid w:val="4D832AE6"/>
    <w:rsid w:val="4D910D42"/>
    <w:rsid w:val="4E9E6E40"/>
    <w:rsid w:val="4EA03605"/>
    <w:rsid w:val="4EDD1D3C"/>
    <w:rsid w:val="4F03487F"/>
    <w:rsid w:val="4F147B4F"/>
    <w:rsid w:val="4F721AB0"/>
    <w:rsid w:val="4F840831"/>
    <w:rsid w:val="4F8E42FB"/>
    <w:rsid w:val="4FAD5FDA"/>
    <w:rsid w:val="4FBB1908"/>
    <w:rsid w:val="4FFF6109"/>
    <w:rsid w:val="501F215E"/>
    <w:rsid w:val="50331EDB"/>
    <w:rsid w:val="50394E2D"/>
    <w:rsid w:val="503E5E10"/>
    <w:rsid w:val="505E579D"/>
    <w:rsid w:val="508D3C2C"/>
    <w:rsid w:val="5095786A"/>
    <w:rsid w:val="50DD469C"/>
    <w:rsid w:val="512D16BC"/>
    <w:rsid w:val="51324B68"/>
    <w:rsid w:val="5150055F"/>
    <w:rsid w:val="51735DDA"/>
    <w:rsid w:val="518017E3"/>
    <w:rsid w:val="518A5EA7"/>
    <w:rsid w:val="51E753DE"/>
    <w:rsid w:val="525F2B60"/>
    <w:rsid w:val="527A3DD9"/>
    <w:rsid w:val="527C1C93"/>
    <w:rsid w:val="529C27A2"/>
    <w:rsid w:val="52DD03B4"/>
    <w:rsid w:val="53237D49"/>
    <w:rsid w:val="536A1C52"/>
    <w:rsid w:val="5391176E"/>
    <w:rsid w:val="539F16B1"/>
    <w:rsid w:val="53CE2288"/>
    <w:rsid w:val="53EA52B4"/>
    <w:rsid w:val="53EB2101"/>
    <w:rsid w:val="53ED2BD5"/>
    <w:rsid w:val="53FC61C8"/>
    <w:rsid w:val="54030C73"/>
    <w:rsid w:val="542425E2"/>
    <w:rsid w:val="5452783D"/>
    <w:rsid w:val="54662BFB"/>
    <w:rsid w:val="546C2C74"/>
    <w:rsid w:val="54905C2D"/>
    <w:rsid w:val="549A02BF"/>
    <w:rsid w:val="54D272FC"/>
    <w:rsid w:val="54D85608"/>
    <w:rsid w:val="55305ACE"/>
    <w:rsid w:val="555C3D8C"/>
    <w:rsid w:val="5581018E"/>
    <w:rsid w:val="55A27CEB"/>
    <w:rsid w:val="55D80FDD"/>
    <w:rsid w:val="564451BE"/>
    <w:rsid w:val="56680EAC"/>
    <w:rsid w:val="568140A3"/>
    <w:rsid w:val="569C30C9"/>
    <w:rsid w:val="570A1F63"/>
    <w:rsid w:val="5750653E"/>
    <w:rsid w:val="575F4D50"/>
    <w:rsid w:val="57B123DF"/>
    <w:rsid w:val="57B95737"/>
    <w:rsid w:val="57E21F59"/>
    <w:rsid w:val="58207C04"/>
    <w:rsid w:val="583F1904"/>
    <w:rsid w:val="58406408"/>
    <w:rsid w:val="584A1E1F"/>
    <w:rsid w:val="586029DD"/>
    <w:rsid w:val="58735E23"/>
    <w:rsid w:val="589A0DA0"/>
    <w:rsid w:val="58D865FC"/>
    <w:rsid w:val="58F55DFE"/>
    <w:rsid w:val="58FA747A"/>
    <w:rsid w:val="59565B1E"/>
    <w:rsid w:val="59C208D3"/>
    <w:rsid w:val="5A546557"/>
    <w:rsid w:val="5AB61C1E"/>
    <w:rsid w:val="5ABF4E13"/>
    <w:rsid w:val="5AF97F63"/>
    <w:rsid w:val="5B6553FD"/>
    <w:rsid w:val="5B9F2500"/>
    <w:rsid w:val="5BA1149E"/>
    <w:rsid w:val="5BD11265"/>
    <w:rsid w:val="5BD65D63"/>
    <w:rsid w:val="5C1332C1"/>
    <w:rsid w:val="5D0A3648"/>
    <w:rsid w:val="5DA54820"/>
    <w:rsid w:val="5DC170F4"/>
    <w:rsid w:val="5DE204BD"/>
    <w:rsid w:val="5E225E78"/>
    <w:rsid w:val="5E2751A9"/>
    <w:rsid w:val="5E391E6B"/>
    <w:rsid w:val="5E4A5B6A"/>
    <w:rsid w:val="5EA73388"/>
    <w:rsid w:val="5EE27322"/>
    <w:rsid w:val="5F217E4A"/>
    <w:rsid w:val="5F57386C"/>
    <w:rsid w:val="5F9C5723"/>
    <w:rsid w:val="5FB47447"/>
    <w:rsid w:val="601F4875"/>
    <w:rsid w:val="60576417"/>
    <w:rsid w:val="608243CC"/>
    <w:rsid w:val="608C505F"/>
    <w:rsid w:val="60E47381"/>
    <w:rsid w:val="611C748F"/>
    <w:rsid w:val="614143DD"/>
    <w:rsid w:val="61634708"/>
    <w:rsid w:val="618A26B5"/>
    <w:rsid w:val="61CB22EF"/>
    <w:rsid w:val="622163B3"/>
    <w:rsid w:val="62652744"/>
    <w:rsid w:val="627C183B"/>
    <w:rsid w:val="62981BC5"/>
    <w:rsid w:val="62A11B35"/>
    <w:rsid w:val="62E25B42"/>
    <w:rsid w:val="63014140"/>
    <w:rsid w:val="63667100"/>
    <w:rsid w:val="63740BAD"/>
    <w:rsid w:val="63945207"/>
    <w:rsid w:val="63981C47"/>
    <w:rsid w:val="63C4630B"/>
    <w:rsid w:val="63D11A8C"/>
    <w:rsid w:val="63EB7FFA"/>
    <w:rsid w:val="63F0603D"/>
    <w:rsid w:val="64B452BD"/>
    <w:rsid w:val="64DF0517"/>
    <w:rsid w:val="64EA3246"/>
    <w:rsid w:val="64F7456B"/>
    <w:rsid w:val="64F91253"/>
    <w:rsid w:val="65044707"/>
    <w:rsid w:val="65136487"/>
    <w:rsid w:val="651E6C03"/>
    <w:rsid w:val="6645794D"/>
    <w:rsid w:val="6693608D"/>
    <w:rsid w:val="66AF21DF"/>
    <w:rsid w:val="67045D73"/>
    <w:rsid w:val="6753700F"/>
    <w:rsid w:val="67753429"/>
    <w:rsid w:val="67F13751"/>
    <w:rsid w:val="67F37C81"/>
    <w:rsid w:val="680C5410"/>
    <w:rsid w:val="68177BD0"/>
    <w:rsid w:val="68212C69"/>
    <w:rsid w:val="684E77D6"/>
    <w:rsid w:val="68996018"/>
    <w:rsid w:val="68A26485"/>
    <w:rsid w:val="68AC37F1"/>
    <w:rsid w:val="68C53F3C"/>
    <w:rsid w:val="68CF5A23"/>
    <w:rsid w:val="68FE2FAA"/>
    <w:rsid w:val="693F3EF1"/>
    <w:rsid w:val="694B1DBF"/>
    <w:rsid w:val="699566D7"/>
    <w:rsid w:val="69AA3132"/>
    <w:rsid w:val="69D74BB9"/>
    <w:rsid w:val="69E14B71"/>
    <w:rsid w:val="6A043EFC"/>
    <w:rsid w:val="6A246BBE"/>
    <w:rsid w:val="6A2B5BCA"/>
    <w:rsid w:val="6A527A52"/>
    <w:rsid w:val="6A5865E0"/>
    <w:rsid w:val="6A6B5ED6"/>
    <w:rsid w:val="6A885221"/>
    <w:rsid w:val="6AC31883"/>
    <w:rsid w:val="6B0B14F1"/>
    <w:rsid w:val="6B373FF0"/>
    <w:rsid w:val="6B3E7BF7"/>
    <w:rsid w:val="6B9939B3"/>
    <w:rsid w:val="6BDF26B3"/>
    <w:rsid w:val="6BFF399D"/>
    <w:rsid w:val="6C1763DF"/>
    <w:rsid w:val="6C1F1BB5"/>
    <w:rsid w:val="6C412AEB"/>
    <w:rsid w:val="6C9472C6"/>
    <w:rsid w:val="6CA5540F"/>
    <w:rsid w:val="6CC041A6"/>
    <w:rsid w:val="6CC64F57"/>
    <w:rsid w:val="6CC722F0"/>
    <w:rsid w:val="6CD72490"/>
    <w:rsid w:val="6D283B13"/>
    <w:rsid w:val="6D2F781E"/>
    <w:rsid w:val="6D665338"/>
    <w:rsid w:val="6DAA7464"/>
    <w:rsid w:val="6DB8406F"/>
    <w:rsid w:val="6E06403A"/>
    <w:rsid w:val="6E0821E5"/>
    <w:rsid w:val="6E245261"/>
    <w:rsid w:val="6E3252DF"/>
    <w:rsid w:val="6E421AA8"/>
    <w:rsid w:val="6EA713C0"/>
    <w:rsid w:val="6EE5267F"/>
    <w:rsid w:val="6EFE4593"/>
    <w:rsid w:val="6F0C291C"/>
    <w:rsid w:val="6F5C1474"/>
    <w:rsid w:val="6F8C27C3"/>
    <w:rsid w:val="6FE42A53"/>
    <w:rsid w:val="6FF931B2"/>
    <w:rsid w:val="706C643A"/>
    <w:rsid w:val="70EF2D92"/>
    <w:rsid w:val="70F8010E"/>
    <w:rsid w:val="70FE4C59"/>
    <w:rsid w:val="717007BD"/>
    <w:rsid w:val="7220072D"/>
    <w:rsid w:val="72222145"/>
    <w:rsid w:val="72403DE3"/>
    <w:rsid w:val="72A21864"/>
    <w:rsid w:val="72A71651"/>
    <w:rsid w:val="72D922BE"/>
    <w:rsid w:val="72E25F9B"/>
    <w:rsid w:val="73AF0748"/>
    <w:rsid w:val="73D04646"/>
    <w:rsid w:val="73FA260A"/>
    <w:rsid w:val="73FD28A6"/>
    <w:rsid w:val="74963504"/>
    <w:rsid w:val="74A415FA"/>
    <w:rsid w:val="74C27582"/>
    <w:rsid w:val="74CC06A5"/>
    <w:rsid w:val="750644FD"/>
    <w:rsid w:val="755716C2"/>
    <w:rsid w:val="75FA2022"/>
    <w:rsid w:val="764C63FC"/>
    <w:rsid w:val="76692C0E"/>
    <w:rsid w:val="76960CC6"/>
    <w:rsid w:val="769F0E4A"/>
    <w:rsid w:val="76C124F7"/>
    <w:rsid w:val="76F93003"/>
    <w:rsid w:val="7726248E"/>
    <w:rsid w:val="77732652"/>
    <w:rsid w:val="77BF28A4"/>
    <w:rsid w:val="77D8658D"/>
    <w:rsid w:val="78054355"/>
    <w:rsid w:val="783C3AEF"/>
    <w:rsid w:val="7880578A"/>
    <w:rsid w:val="7899684C"/>
    <w:rsid w:val="79425BE6"/>
    <w:rsid w:val="798017B9"/>
    <w:rsid w:val="799A287B"/>
    <w:rsid w:val="7A5538B0"/>
    <w:rsid w:val="7A5D2638"/>
    <w:rsid w:val="7A7F33C6"/>
    <w:rsid w:val="7A8476E8"/>
    <w:rsid w:val="7A8F43F6"/>
    <w:rsid w:val="7A992B33"/>
    <w:rsid w:val="7ACA7190"/>
    <w:rsid w:val="7ACB6585"/>
    <w:rsid w:val="7B191EC6"/>
    <w:rsid w:val="7B445194"/>
    <w:rsid w:val="7B5D1DB2"/>
    <w:rsid w:val="7B96045A"/>
    <w:rsid w:val="7BAA73C6"/>
    <w:rsid w:val="7BDA149F"/>
    <w:rsid w:val="7C437682"/>
    <w:rsid w:val="7C85280C"/>
    <w:rsid w:val="7C9A00C8"/>
    <w:rsid w:val="7CA46EB1"/>
    <w:rsid w:val="7CC92C7F"/>
    <w:rsid w:val="7D171573"/>
    <w:rsid w:val="7D306322"/>
    <w:rsid w:val="7DA16858"/>
    <w:rsid w:val="7DB27324"/>
    <w:rsid w:val="7DCF407E"/>
    <w:rsid w:val="7DDB16B4"/>
    <w:rsid w:val="7E531A2A"/>
    <w:rsid w:val="7ED06842"/>
    <w:rsid w:val="7EFD6863"/>
    <w:rsid w:val="7F471C5D"/>
    <w:rsid w:val="7F62495E"/>
    <w:rsid w:val="7F66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unhideWhenUsed/>
    <w:qFormat/>
    <w:uiPriority w:val="39"/>
  </w:style>
  <w:style w:type="paragraph" w:styleId="7">
    <w:name w:val="Normal (Web)"/>
    <w:basedOn w:val="1"/>
    <w:autoRedefine/>
    <w:qFormat/>
    <w:uiPriority w:val="0"/>
    <w:pPr>
      <w:spacing w:before="100" w:beforeAutospacing="1" w:after="100" w:afterAutospacing="1"/>
      <w:jc w:val="left"/>
    </w:pPr>
    <w:rPr>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List Paragraph"/>
    <w:basedOn w:val="1"/>
    <w:autoRedefine/>
    <w:qFormat/>
    <w:uiPriority w:val="0"/>
    <w:pPr>
      <w:ind w:firstLine="420" w:firstLineChars="200"/>
    </w:pPr>
    <w:rPr>
      <w:rFonts w:ascii="Calibri" w:hAnsi="Calibri" w:cs="Calibri"/>
    </w:rPr>
  </w:style>
  <w:style w:type="paragraph" w:customStyle="1" w:styleId="12">
    <w:name w:val="正文首行缩进两字符"/>
    <w:basedOn w:val="1"/>
    <w:autoRedefine/>
    <w:qFormat/>
    <w:uiPriority w:val="0"/>
    <w:pPr>
      <w:spacing w:line="360" w:lineRule="auto"/>
      <w:ind w:firstLine="200" w:firstLineChars="200"/>
    </w:pPr>
  </w:style>
  <w:style w:type="paragraph" w:customStyle="1" w:styleId="13">
    <w:name w:val="一级条标题"/>
    <w:basedOn w:val="14"/>
    <w:next w:val="15"/>
    <w:autoRedefine/>
    <w:qFormat/>
    <w:uiPriority w:val="0"/>
    <w:pPr>
      <w:spacing w:line="240" w:lineRule="auto"/>
      <w:ind w:left="420"/>
      <w:outlineLvl w:val="2"/>
    </w:pPr>
  </w:style>
  <w:style w:type="paragraph" w:customStyle="1" w:styleId="14">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5">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6">
    <w:name w:val="列出段落1"/>
    <w:basedOn w:val="1"/>
    <w:autoRedefine/>
    <w:qFormat/>
    <w:uiPriority w:val="0"/>
    <w:pPr>
      <w:ind w:firstLine="420" w:firstLineChars="200"/>
    </w:pPr>
    <w:rPr>
      <w:rFonts w:cs="Calibri"/>
    </w:rPr>
  </w:style>
  <w:style w:type="character" w:customStyle="1" w:styleId="17">
    <w:name w:val="font21"/>
    <w:basedOn w:val="10"/>
    <w:autoRedefine/>
    <w:qFormat/>
    <w:uiPriority w:val="0"/>
    <w:rPr>
      <w:rFonts w:hint="eastAsia" w:ascii="宋体" w:hAnsi="宋体" w:eastAsia="宋体" w:cs="宋体"/>
      <w:b/>
      <w:bCs/>
      <w:color w:val="000000"/>
      <w:sz w:val="22"/>
      <w:szCs w:val="22"/>
      <w:u w:val="none"/>
    </w:rPr>
  </w:style>
  <w:style w:type="character" w:customStyle="1" w:styleId="18">
    <w:name w:val="font71"/>
    <w:basedOn w:val="10"/>
    <w:autoRedefine/>
    <w:qFormat/>
    <w:uiPriority w:val="0"/>
    <w:rPr>
      <w:rFonts w:hint="eastAsia" w:ascii="宋体" w:hAnsi="宋体" w:eastAsia="宋体" w:cs="宋体"/>
      <w:b/>
      <w:bCs/>
      <w:color w:val="000000"/>
      <w:sz w:val="22"/>
      <w:szCs w:val="22"/>
      <w:u w:val="single"/>
    </w:rPr>
  </w:style>
  <w:style w:type="character" w:customStyle="1" w:styleId="19">
    <w:name w:val="font51"/>
    <w:basedOn w:val="10"/>
    <w:autoRedefine/>
    <w:qFormat/>
    <w:uiPriority w:val="0"/>
    <w:rPr>
      <w:rFonts w:hint="eastAsia" w:ascii="宋体" w:hAnsi="宋体" w:eastAsia="宋体" w:cs="宋体"/>
      <w:color w:val="000000"/>
      <w:sz w:val="22"/>
      <w:szCs w:val="22"/>
      <w:u w:val="none"/>
    </w:rPr>
  </w:style>
  <w:style w:type="character" w:customStyle="1" w:styleId="20">
    <w:name w:val="font01"/>
    <w:basedOn w:val="10"/>
    <w:autoRedefine/>
    <w:qFormat/>
    <w:uiPriority w:val="0"/>
    <w:rPr>
      <w:rFonts w:hint="eastAsia" w:ascii="宋体" w:hAnsi="宋体" w:eastAsia="宋体" w:cs="宋体"/>
      <w:color w:val="000000"/>
      <w:sz w:val="22"/>
      <w:szCs w:val="22"/>
      <w:u w:val="none"/>
    </w:rPr>
  </w:style>
  <w:style w:type="paragraph" w:customStyle="1" w:styleId="21">
    <w:name w:val="无间隔1"/>
    <w:autoRedefine/>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4500</Words>
  <Characters>4643</Characters>
  <Lines>22</Lines>
  <Paragraphs>6</Paragraphs>
  <TotalTime>8</TotalTime>
  <ScaleCrop>false</ScaleCrop>
  <LinksUpToDate>false</LinksUpToDate>
  <CharactersWithSpaces>4654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2020-08-25T07:23:00Z</dcterms:created>
  <dc:creator>素言-素颜</dc:creator>
  <cp:lastModifiedBy>拼搏者~凯联BYD营销部</cp:lastModifiedBy>
  <cp:lastPrinted>2024-01-29T01:30:00Z</cp:lastPrinted>
  <dcterms:modified xsi:type="dcterms:W3CDTF">2024-06-25T07:28:33Z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519049566_cloud</vt:lpwstr>
  </property>
  <property fmtid="{D5CDD505-2E9C-101B-9397-08002B2CF9AE}" pid="4" name="ICV">
    <vt:lpwstr>C3FC32A8F2D849F6A22F5A23EE90287A</vt:lpwstr>
  </property>
</Properties>
</file>