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numPr>
          <w:ilvl w:val="0"/>
          <w:numId w:val="0"/>
        </w:numPr>
        <w:kinsoku/>
        <w:wordWrap/>
        <w:overflowPunct/>
        <w:topLinePunct w:val="0"/>
        <w:bidi w:val="0"/>
        <w:adjustRightInd/>
        <w:snapToGrid/>
        <w:spacing w:line="560" w:lineRule="exact"/>
        <w:ind w:leftChars="0"/>
        <w:jc w:val="both"/>
        <w:textAlignment w:val="auto"/>
        <w:rPr>
          <w:rFonts w:hint="eastAsia" w:ascii="方正仿宋简体" w:hAnsi="方正仿宋简体" w:eastAsia="方正仿宋简体" w:cs="方正仿宋简体"/>
          <w:b w:val="0"/>
          <w:bCs w:val="0"/>
          <w:color w:val="auto"/>
          <w:kern w:val="2"/>
          <w:sz w:val="32"/>
          <w:szCs w:val="32"/>
          <w:highlight w:val="none"/>
          <w:lang w:val="en-US" w:eastAsia="zh-CN"/>
        </w:rPr>
      </w:pPr>
      <w:bookmarkStart w:id="0" w:name="_Toc24904"/>
      <w:r>
        <w:rPr>
          <w:rFonts w:hint="eastAsia" w:ascii="方正仿宋简体" w:hAnsi="方正仿宋简体" w:eastAsia="方正仿宋简体" w:cs="方正仿宋简体"/>
          <w:b w:val="0"/>
          <w:bCs w:val="0"/>
          <w:color w:val="auto"/>
          <w:kern w:val="2"/>
          <w:sz w:val="32"/>
          <w:szCs w:val="32"/>
          <w:highlight w:val="none"/>
          <w:lang w:val="en-US" w:eastAsia="zh-CN"/>
        </w:rPr>
        <w:t>附件三：</w:t>
      </w:r>
    </w:p>
    <w:p>
      <w:pPr>
        <w:pStyle w:val="13"/>
        <w:keepNext w:val="0"/>
        <w:keepLines w:val="0"/>
        <w:pageBreakBefore w:val="0"/>
        <w:numPr>
          <w:ilvl w:val="0"/>
          <w:numId w:val="0"/>
        </w:numPr>
        <w:kinsoku/>
        <w:wordWrap/>
        <w:overflowPunct/>
        <w:topLinePunct w:val="0"/>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val="0"/>
          <w:color w:val="auto"/>
          <w:kern w:val="2"/>
          <w:sz w:val="44"/>
          <w:szCs w:val="44"/>
          <w:highlight w:val="none"/>
        </w:rPr>
      </w:pPr>
      <w:r>
        <w:rPr>
          <w:rFonts w:hint="eastAsia" w:ascii="方正小标宋简体" w:hAnsi="方正小标宋简体" w:eastAsia="方正小标宋简体" w:cs="方正小标宋简体"/>
          <w:b w:val="0"/>
          <w:bCs w:val="0"/>
          <w:color w:val="auto"/>
          <w:kern w:val="2"/>
          <w:sz w:val="44"/>
          <w:szCs w:val="44"/>
          <w:highlight w:val="none"/>
        </w:rPr>
        <w:t>评分办法</w:t>
      </w:r>
      <w:bookmarkEnd w:id="0"/>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highlight w:val="none"/>
        </w:rPr>
      </w:pPr>
      <w:bookmarkStart w:id="1" w:name="_Toc217446098"/>
      <w:r>
        <w:rPr>
          <w:rFonts w:hint="eastAsia" w:ascii="方正黑体简体" w:hAnsi="方正黑体简体" w:eastAsia="方正黑体简体" w:cs="方正黑体简体"/>
          <w:b w:val="0"/>
          <w:bCs w:val="0"/>
          <w:color w:val="auto"/>
          <w:sz w:val="32"/>
          <w:szCs w:val="32"/>
          <w:highlight w:val="none"/>
          <w:lang w:val="en-US" w:eastAsia="zh-CN"/>
        </w:rPr>
        <w:t>一、评分</w:t>
      </w:r>
      <w:r>
        <w:rPr>
          <w:rFonts w:hint="eastAsia" w:ascii="方正黑体简体" w:hAnsi="方正黑体简体" w:eastAsia="方正黑体简体" w:cs="方正黑体简体"/>
          <w:b w:val="0"/>
          <w:bCs w:val="0"/>
          <w:color w:val="auto"/>
          <w:sz w:val="32"/>
          <w:szCs w:val="32"/>
          <w:highlight w:val="none"/>
        </w:rPr>
        <w:t>原则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如符合条件的参选单位只有1家，则双方通过</w:t>
      </w:r>
      <w:r>
        <w:rPr>
          <w:rFonts w:hint="eastAsia" w:ascii="Times New Roman" w:hAnsi="Times New Roman" w:eastAsia="方正仿宋简体" w:cs="Times New Roman"/>
          <w:b w:val="0"/>
          <w:bCs w:val="0"/>
          <w:color w:val="auto"/>
          <w:sz w:val="32"/>
          <w:szCs w:val="32"/>
          <w:highlight w:val="none"/>
          <w:lang w:val="en-US" w:eastAsia="zh-CN"/>
        </w:rPr>
        <w:t>协商</w:t>
      </w:r>
      <w:r>
        <w:rPr>
          <w:rFonts w:hint="default" w:ascii="Times New Roman" w:hAnsi="Times New Roman" w:eastAsia="方正仿宋简体" w:cs="Times New Roman"/>
          <w:b w:val="0"/>
          <w:bCs w:val="0"/>
          <w:color w:val="auto"/>
          <w:sz w:val="32"/>
          <w:szCs w:val="32"/>
          <w:highlight w:val="none"/>
        </w:rPr>
        <w:t>谈判方式确定成交单位</w:t>
      </w:r>
      <w:r>
        <w:rPr>
          <w:rFonts w:hint="eastAsia"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2家及以上则</w:t>
      </w:r>
      <w:r>
        <w:rPr>
          <w:rFonts w:hint="eastAsia" w:ascii="方正仿宋简体" w:hAnsi="方正仿宋简体" w:eastAsia="方正仿宋简体" w:cs="方正仿宋简体"/>
          <w:b w:val="0"/>
          <w:bCs w:val="0"/>
          <w:color w:val="auto"/>
          <w:sz w:val="32"/>
          <w:szCs w:val="32"/>
          <w:highlight w:val="none"/>
        </w:rPr>
        <w:t>按</w:t>
      </w:r>
      <w:r>
        <w:rPr>
          <w:rFonts w:hint="eastAsia" w:ascii="方正仿宋简体" w:hAnsi="方正仿宋简体" w:eastAsia="方正仿宋简体" w:cs="方正仿宋简体"/>
          <w:b w:val="0"/>
          <w:bCs w:val="0"/>
          <w:color w:val="auto"/>
          <w:sz w:val="32"/>
          <w:szCs w:val="32"/>
          <w:highlight w:val="none"/>
          <w:lang w:eastAsia="zh-CN"/>
        </w:rPr>
        <w:t>《泸州市江阳区张坝桂圆林公园招商评审打分表》</w:t>
      </w:r>
      <w:r>
        <w:rPr>
          <w:rFonts w:hint="eastAsia" w:ascii="方正仿宋简体" w:hAnsi="方正仿宋简体" w:eastAsia="方正仿宋简体" w:cs="方正仿宋简体"/>
          <w:b w:val="0"/>
          <w:bCs w:val="0"/>
          <w:color w:val="auto"/>
          <w:sz w:val="32"/>
          <w:szCs w:val="32"/>
          <w:highlight w:val="none"/>
        </w:rPr>
        <w:t>确定</w:t>
      </w:r>
      <w:r>
        <w:rPr>
          <w:rFonts w:hint="default" w:ascii="Times New Roman" w:hAnsi="Times New Roman" w:eastAsia="方正仿宋简体" w:cs="Times New Roman"/>
          <w:b w:val="0"/>
          <w:bCs w:val="0"/>
          <w:color w:val="auto"/>
          <w:sz w:val="32"/>
          <w:szCs w:val="32"/>
          <w:highlight w:val="none"/>
          <w:lang w:eastAsia="zh-CN"/>
        </w:rPr>
        <w:t>成交单位</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highlight w:val="none"/>
        </w:rPr>
      </w:pPr>
      <w:r>
        <w:rPr>
          <w:rFonts w:hint="eastAsia" w:ascii="方正黑体简体" w:hAnsi="方正黑体简体" w:eastAsia="方正黑体简体" w:cs="方正黑体简体"/>
          <w:b w:val="0"/>
          <w:bCs w:val="0"/>
          <w:color w:val="auto"/>
          <w:sz w:val="32"/>
          <w:szCs w:val="32"/>
          <w:highlight w:val="none"/>
          <w:lang w:val="en-US" w:eastAsia="zh-CN"/>
        </w:rPr>
        <w:t>二、</w:t>
      </w:r>
      <w:r>
        <w:rPr>
          <w:rFonts w:hint="eastAsia" w:ascii="方正黑体简体" w:hAnsi="方正黑体简体" w:eastAsia="方正黑体简体" w:cs="方正黑体简体"/>
          <w:b w:val="0"/>
          <w:bCs w:val="0"/>
          <w:color w:val="auto"/>
          <w:sz w:val="32"/>
          <w:szCs w:val="32"/>
          <w:highlight w:val="none"/>
        </w:rPr>
        <w:t>评分程序</w:t>
      </w:r>
      <w:bookmarkEnd w:id="1"/>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bookmarkStart w:id="2" w:name="_Toc217446103"/>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lang w:val="en-US" w:eastAsia="zh-CN"/>
        </w:rPr>
        <w:t>一</w:t>
      </w:r>
      <w:r>
        <w:rPr>
          <w:rFonts w:hint="eastAsia" w:ascii="方正楷体简体" w:hAnsi="方正楷体简体" w:eastAsia="方正楷体简体" w:cs="方正楷体简体"/>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正式评分前，</w:t>
      </w:r>
      <w:r>
        <w:rPr>
          <w:rFonts w:hint="default" w:ascii="Times New Roman" w:hAnsi="Times New Roman" w:eastAsia="方正仿宋简体" w:cs="Times New Roman"/>
          <w:b w:val="0"/>
          <w:bCs w:val="0"/>
          <w:color w:val="auto"/>
          <w:sz w:val="32"/>
          <w:szCs w:val="32"/>
          <w:highlight w:val="none"/>
          <w:lang w:eastAsia="zh-CN"/>
        </w:rPr>
        <w:t>评审小组</w:t>
      </w:r>
      <w:r>
        <w:rPr>
          <w:rFonts w:hint="default" w:ascii="Times New Roman" w:hAnsi="Times New Roman" w:eastAsia="方正仿宋简体" w:cs="Times New Roman"/>
          <w:b w:val="0"/>
          <w:bCs w:val="0"/>
          <w:color w:val="auto"/>
          <w:sz w:val="32"/>
          <w:szCs w:val="32"/>
          <w:highlight w:val="none"/>
        </w:rPr>
        <w:t>应当对参选文件进行熟悉和理解，内容主要包括参选文件中</w:t>
      </w:r>
      <w:r>
        <w:rPr>
          <w:rFonts w:hint="default" w:ascii="Times New Roman" w:hAnsi="Times New Roman" w:eastAsia="方正仿宋简体" w:cs="Times New Roman"/>
          <w:b w:val="0"/>
          <w:bCs w:val="0"/>
          <w:color w:val="auto"/>
          <w:sz w:val="32"/>
          <w:szCs w:val="32"/>
          <w:highlight w:val="none"/>
          <w:lang w:eastAsia="zh-CN"/>
        </w:rPr>
        <w:t>运营</w:t>
      </w:r>
      <w:r>
        <w:rPr>
          <w:rFonts w:hint="default" w:ascii="Times New Roman" w:hAnsi="Times New Roman" w:eastAsia="方正仿宋简体" w:cs="Times New Roman"/>
          <w:b w:val="0"/>
          <w:bCs w:val="0"/>
          <w:color w:val="auto"/>
          <w:sz w:val="32"/>
          <w:szCs w:val="32"/>
          <w:highlight w:val="none"/>
        </w:rPr>
        <w:t>内容、</w:t>
      </w:r>
      <w:r>
        <w:rPr>
          <w:rFonts w:hint="default" w:ascii="Times New Roman" w:hAnsi="Times New Roman" w:eastAsia="方正仿宋简体" w:cs="Times New Roman"/>
          <w:b w:val="0"/>
          <w:bCs w:val="0"/>
          <w:color w:val="auto"/>
          <w:sz w:val="32"/>
          <w:szCs w:val="32"/>
          <w:highlight w:val="none"/>
          <w:lang w:eastAsia="zh-CN"/>
        </w:rPr>
        <w:t>运营</w:t>
      </w:r>
      <w:r>
        <w:rPr>
          <w:rFonts w:hint="default" w:ascii="Times New Roman" w:hAnsi="Times New Roman" w:eastAsia="方正仿宋简体" w:cs="Times New Roman"/>
          <w:b w:val="0"/>
          <w:bCs w:val="0"/>
          <w:color w:val="auto"/>
          <w:sz w:val="32"/>
          <w:szCs w:val="32"/>
          <w:highlight w:val="none"/>
        </w:rPr>
        <w:t>条件、评分方法和标准以及可能涉及签订合同的内容等。</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lang w:val="en-US" w:eastAsia="zh-CN"/>
        </w:rPr>
        <w:t>二</w:t>
      </w: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rPr>
        <w:t>资格、符合性审查</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eastAsia="zh-CN"/>
        </w:rPr>
        <w:t>评审小组</w:t>
      </w:r>
      <w:r>
        <w:rPr>
          <w:rFonts w:hint="default" w:ascii="Times New Roman" w:hAnsi="Times New Roman" w:eastAsia="方正仿宋简体" w:cs="Times New Roman"/>
          <w:b w:val="0"/>
          <w:bCs w:val="0"/>
          <w:color w:val="auto"/>
          <w:sz w:val="32"/>
          <w:szCs w:val="32"/>
          <w:highlight w:val="none"/>
        </w:rPr>
        <w:t>应依据法律法规和</w:t>
      </w:r>
      <w:r>
        <w:rPr>
          <w:rFonts w:hint="eastAsia" w:ascii="Times New Roman" w:hAnsi="Times New Roman" w:eastAsia="方正仿宋简体" w:cs="Times New Roman"/>
          <w:b w:val="0"/>
          <w:bCs w:val="0"/>
          <w:color w:val="auto"/>
          <w:sz w:val="32"/>
          <w:szCs w:val="32"/>
          <w:highlight w:val="none"/>
          <w:lang w:val="en-US" w:eastAsia="zh-CN"/>
        </w:rPr>
        <w:t>招商公告</w:t>
      </w:r>
      <w:r>
        <w:rPr>
          <w:rFonts w:hint="default" w:ascii="Times New Roman" w:hAnsi="Times New Roman" w:eastAsia="方正仿宋简体" w:cs="Times New Roman"/>
          <w:b w:val="0"/>
          <w:bCs w:val="0"/>
          <w:color w:val="auto"/>
          <w:sz w:val="32"/>
          <w:szCs w:val="32"/>
          <w:highlight w:val="none"/>
        </w:rPr>
        <w:t>的规定，对参选文件进行审查，以确定参选</w:t>
      </w:r>
      <w:r>
        <w:rPr>
          <w:rFonts w:hint="eastAsia" w:ascii="Times New Roman" w:hAnsi="Times New Roman" w:eastAsia="方正仿宋简体" w:cs="Times New Roman"/>
          <w:b w:val="0"/>
          <w:bCs w:val="0"/>
          <w:color w:val="auto"/>
          <w:sz w:val="32"/>
          <w:szCs w:val="32"/>
          <w:highlight w:val="none"/>
          <w:lang w:val="en-US" w:eastAsia="zh-CN"/>
        </w:rPr>
        <w:t>单位</w:t>
      </w:r>
      <w:r>
        <w:rPr>
          <w:rFonts w:hint="default" w:ascii="Times New Roman" w:hAnsi="Times New Roman" w:eastAsia="方正仿宋简体" w:cs="Times New Roman"/>
          <w:b w:val="0"/>
          <w:bCs w:val="0"/>
          <w:color w:val="auto"/>
          <w:sz w:val="32"/>
          <w:szCs w:val="32"/>
          <w:highlight w:val="none"/>
        </w:rPr>
        <w:t>是否具备参选资格。本项目参选</w:t>
      </w:r>
      <w:r>
        <w:rPr>
          <w:rFonts w:hint="eastAsia" w:ascii="Times New Roman" w:hAnsi="Times New Roman" w:eastAsia="方正仿宋简体" w:cs="Times New Roman"/>
          <w:b w:val="0"/>
          <w:bCs w:val="0"/>
          <w:color w:val="auto"/>
          <w:sz w:val="32"/>
          <w:szCs w:val="32"/>
          <w:highlight w:val="none"/>
          <w:lang w:val="en-US" w:eastAsia="zh-CN"/>
        </w:rPr>
        <w:t>单位</w:t>
      </w:r>
      <w:r>
        <w:rPr>
          <w:rFonts w:hint="default" w:ascii="Times New Roman" w:hAnsi="Times New Roman" w:eastAsia="方正仿宋简体" w:cs="Times New Roman"/>
          <w:b w:val="0"/>
          <w:bCs w:val="0"/>
          <w:color w:val="auto"/>
          <w:sz w:val="32"/>
          <w:szCs w:val="32"/>
          <w:highlight w:val="none"/>
        </w:rPr>
        <w:t>或者其参选文件有下列情形之一的，作为无效参选</w:t>
      </w:r>
      <w:r>
        <w:rPr>
          <w:rFonts w:hint="eastAsia" w:ascii="Times New Roman" w:hAnsi="Times New Roman" w:eastAsia="方正仿宋简体" w:cs="Times New Roman"/>
          <w:b w:val="0"/>
          <w:bCs w:val="0"/>
          <w:color w:val="auto"/>
          <w:sz w:val="32"/>
          <w:szCs w:val="32"/>
          <w:highlight w:val="none"/>
          <w:lang w:val="en-US" w:eastAsia="zh-CN"/>
        </w:rPr>
        <w:t>单位</w:t>
      </w:r>
      <w:r>
        <w:rPr>
          <w:rFonts w:hint="default" w:ascii="Times New Roman" w:hAnsi="Times New Roman" w:eastAsia="方正仿宋简体" w:cs="Times New Roman"/>
          <w:b w:val="0"/>
          <w:bCs w:val="0"/>
          <w:color w:val="auto"/>
          <w:sz w:val="32"/>
          <w:szCs w:val="32"/>
          <w:highlight w:val="none"/>
        </w:rPr>
        <w:t>处理：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eastAsia"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rPr>
        <w:t>未按照</w:t>
      </w:r>
      <w:r>
        <w:rPr>
          <w:rFonts w:hint="eastAsia" w:ascii="Times New Roman" w:hAnsi="Times New Roman" w:eastAsia="方正仿宋简体" w:cs="Times New Roman"/>
          <w:b w:val="0"/>
          <w:bCs w:val="0"/>
          <w:color w:val="auto"/>
          <w:sz w:val="32"/>
          <w:szCs w:val="32"/>
          <w:highlight w:val="none"/>
          <w:lang w:val="en-US" w:eastAsia="zh-CN"/>
        </w:rPr>
        <w:t>招商公告</w:t>
      </w:r>
      <w:r>
        <w:rPr>
          <w:rFonts w:hint="default" w:ascii="Times New Roman" w:hAnsi="Times New Roman" w:eastAsia="方正仿宋简体" w:cs="Times New Roman"/>
          <w:b w:val="0"/>
          <w:bCs w:val="0"/>
          <w:color w:val="auto"/>
          <w:sz w:val="32"/>
          <w:szCs w:val="32"/>
          <w:highlight w:val="none"/>
        </w:rPr>
        <w:t>的规定提交参选保证金的；</w:t>
      </w:r>
    </w:p>
    <w:p>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 xml:space="preserve">　  </w:t>
      </w:r>
      <w:r>
        <w:rPr>
          <w:rFonts w:hint="eastAsia"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rPr>
        <w:t>未按</w:t>
      </w:r>
      <w:r>
        <w:rPr>
          <w:rFonts w:hint="eastAsia" w:ascii="Times New Roman" w:hAnsi="Times New Roman" w:eastAsia="方正仿宋简体" w:cs="Times New Roman"/>
          <w:b w:val="0"/>
          <w:bCs w:val="0"/>
          <w:color w:val="auto"/>
          <w:sz w:val="32"/>
          <w:szCs w:val="32"/>
          <w:highlight w:val="none"/>
          <w:lang w:val="en-US" w:eastAsia="zh-CN"/>
        </w:rPr>
        <w:t>招商公告的</w:t>
      </w:r>
      <w:r>
        <w:rPr>
          <w:rFonts w:hint="default" w:ascii="Times New Roman" w:hAnsi="Times New Roman" w:eastAsia="方正仿宋简体" w:cs="Times New Roman"/>
          <w:b w:val="0"/>
          <w:bCs w:val="0"/>
          <w:color w:val="auto"/>
          <w:sz w:val="32"/>
          <w:szCs w:val="32"/>
          <w:highlight w:val="none"/>
        </w:rPr>
        <w:t>要求签署、盖章的；</w:t>
      </w:r>
    </w:p>
    <w:p>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　　</w:t>
      </w:r>
      <w:r>
        <w:rPr>
          <w:rFonts w:hint="eastAsia"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不具备</w:t>
      </w:r>
      <w:r>
        <w:rPr>
          <w:rFonts w:hint="eastAsia" w:ascii="Times New Roman" w:hAnsi="Times New Roman" w:eastAsia="方正仿宋简体" w:cs="Times New Roman"/>
          <w:b w:val="0"/>
          <w:bCs w:val="0"/>
          <w:color w:val="auto"/>
          <w:sz w:val="32"/>
          <w:szCs w:val="32"/>
          <w:highlight w:val="none"/>
          <w:lang w:val="en-US" w:eastAsia="zh-CN"/>
        </w:rPr>
        <w:t>招商公告</w:t>
      </w:r>
      <w:r>
        <w:rPr>
          <w:rFonts w:hint="default" w:ascii="Times New Roman" w:hAnsi="Times New Roman" w:eastAsia="方正仿宋简体" w:cs="Times New Roman"/>
          <w:b w:val="0"/>
          <w:bCs w:val="0"/>
          <w:color w:val="auto"/>
          <w:sz w:val="32"/>
          <w:szCs w:val="32"/>
          <w:highlight w:val="none"/>
        </w:rPr>
        <w:t>中规定的资格要求的；</w:t>
      </w:r>
    </w:p>
    <w:p>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　　</w:t>
      </w:r>
      <w:r>
        <w:rPr>
          <w:rFonts w:hint="eastAsia"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rPr>
        <w:t>参选文件含有</w:t>
      </w:r>
      <w:r>
        <w:rPr>
          <w:rFonts w:hint="default" w:ascii="Times New Roman" w:hAnsi="Times New Roman" w:eastAsia="方正仿宋简体" w:cs="Times New Roman"/>
          <w:b w:val="0"/>
          <w:bCs w:val="0"/>
          <w:color w:val="auto"/>
          <w:sz w:val="32"/>
          <w:szCs w:val="32"/>
          <w:highlight w:val="none"/>
          <w:lang w:eastAsia="zh-CN"/>
        </w:rPr>
        <w:t>招商人</w:t>
      </w:r>
      <w:r>
        <w:rPr>
          <w:rFonts w:hint="default" w:ascii="Times New Roman" w:hAnsi="Times New Roman" w:eastAsia="方正仿宋简体" w:cs="Times New Roman"/>
          <w:b w:val="0"/>
          <w:bCs w:val="0"/>
          <w:color w:val="auto"/>
          <w:sz w:val="32"/>
          <w:szCs w:val="32"/>
          <w:highlight w:val="none"/>
        </w:rPr>
        <w:t>不能接受的附加条件的；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eastAsia" w:ascii="Times New Roman" w:hAnsi="Times New Roman" w:eastAsia="方正仿宋简体" w:cs="Times New Roman"/>
          <w:b w:val="0"/>
          <w:bCs w:val="0"/>
          <w:color w:val="auto"/>
          <w:sz w:val="32"/>
          <w:szCs w:val="32"/>
          <w:highlight w:val="none"/>
          <w:lang w:val="en-US" w:eastAsia="zh-CN"/>
        </w:rPr>
        <w:t>5.</w:t>
      </w:r>
      <w:r>
        <w:rPr>
          <w:rFonts w:hint="default" w:ascii="Times New Roman" w:hAnsi="Times New Roman" w:eastAsia="方正仿宋简体" w:cs="Times New Roman"/>
          <w:b w:val="0"/>
          <w:bCs w:val="0"/>
          <w:color w:val="auto"/>
          <w:sz w:val="32"/>
          <w:szCs w:val="32"/>
          <w:highlight w:val="none"/>
        </w:rPr>
        <w:t>法律、法规和</w:t>
      </w:r>
      <w:r>
        <w:rPr>
          <w:rFonts w:hint="eastAsia" w:ascii="Times New Roman" w:hAnsi="Times New Roman" w:eastAsia="方正仿宋简体" w:cs="Times New Roman"/>
          <w:b w:val="0"/>
          <w:bCs w:val="0"/>
          <w:color w:val="auto"/>
          <w:sz w:val="32"/>
          <w:szCs w:val="32"/>
          <w:highlight w:val="none"/>
          <w:lang w:val="en-US" w:eastAsia="zh-CN"/>
        </w:rPr>
        <w:t>招商公告</w:t>
      </w:r>
      <w:r>
        <w:rPr>
          <w:rFonts w:hint="default" w:ascii="Times New Roman" w:hAnsi="Times New Roman" w:eastAsia="方正仿宋简体" w:cs="Times New Roman"/>
          <w:b w:val="0"/>
          <w:bCs w:val="0"/>
          <w:color w:val="auto"/>
          <w:sz w:val="32"/>
          <w:szCs w:val="32"/>
          <w:highlight w:val="none"/>
        </w:rPr>
        <w:t>规定的其他无效情形</w:t>
      </w:r>
      <w:r>
        <w:rPr>
          <w:rFonts w:hint="default" w:ascii="Times New Roman" w:hAnsi="Times New Roman" w:eastAsia="方正仿宋简体" w:cs="Times New Roman"/>
          <w:b w:val="0"/>
          <w:bCs w:val="0"/>
          <w:color w:val="auto"/>
          <w:sz w:val="32"/>
          <w:szCs w:val="32"/>
          <w:highlight w:val="none"/>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highlight w:val="none"/>
          <w:lang w:val="en-US" w:eastAsia="zh-CN"/>
        </w:rPr>
      </w:pPr>
      <w:r>
        <w:rPr>
          <w:rFonts w:hint="eastAsia" w:ascii="方正楷体简体" w:hAnsi="方正楷体简体" w:eastAsia="方正楷体简体" w:cs="方正楷体简体"/>
          <w:b w:val="0"/>
          <w:bCs w:val="0"/>
          <w:color w:val="auto"/>
          <w:sz w:val="32"/>
          <w:szCs w:val="32"/>
          <w:highlight w:val="none"/>
          <w:lang w:val="en-US" w:eastAsia="zh-CN"/>
        </w:rPr>
        <w:t>（三）谈判</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eastAsia="zh-CN"/>
        </w:rPr>
        <w:t>评审小组</w:t>
      </w:r>
      <w:r>
        <w:rPr>
          <w:rFonts w:hint="default" w:ascii="Times New Roman" w:hAnsi="Times New Roman" w:eastAsia="方正仿宋简体" w:cs="Times New Roman"/>
          <w:b w:val="0"/>
          <w:bCs w:val="0"/>
          <w:color w:val="auto"/>
          <w:sz w:val="32"/>
          <w:szCs w:val="32"/>
          <w:highlight w:val="none"/>
          <w:lang w:val="en-US" w:eastAsia="zh-CN"/>
        </w:rPr>
        <w:t>分别与参选单位进行谈判，在此期间参选单位可进行不超过</w:t>
      </w:r>
      <w:r>
        <w:rPr>
          <w:rFonts w:hint="eastAsia" w:ascii="Times New Roman" w:hAnsi="Times New Roman" w:eastAsia="方正仿宋简体" w:cs="Times New Roman"/>
          <w:b w:val="0"/>
          <w:bCs w:val="0"/>
          <w:color w:val="auto"/>
          <w:sz w:val="32"/>
          <w:szCs w:val="32"/>
          <w:highlight w:val="none"/>
          <w:lang w:val="en-US" w:eastAsia="zh-CN"/>
        </w:rPr>
        <w:t>20</w:t>
      </w:r>
      <w:r>
        <w:rPr>
          <w:rFonts w:hint="default" w:ascii="Times New Roman" w:hAnsi="Times New Roman" w:eastAsia="方正仿宋简体" w:cs="Times New Roman"/>
          <w:b w:val="0"/>
          <w:bCs w:val="0"/>
          <w:color w:val="auto"/>
          <w:sz w:val="32"/>
          <w:szCs w:val="32"/>
          <w:highlight w:val="none"/>
          <w:lang w:val="en-US" w:eastAsia="zh-CN"/>
        </w:rPr>
        <w:t>分钟的</w:t>
      </w:r>
      <w:r>
        <w:rPr>
          <w:rFonts w:hint="eastAsia" w:ascii="Times New Roman" w:hAnsi="Times New Roman" w:eastAsia="方正仿宋简体" w:cs="Times New Roman"/>
          <w:b w:val="0"/>
          <w:bCs w:val="0"/>
          <w:color w:val="auto"/>
          <w:sz w:val="32"/>
          <w:szCs w:val="32"/>
          <w:highlight w:val="none"/>
          <w:lang w:val="en-US" w:eastAsia="zh-CN"/>
        </w:rPr>
        <w:t>既往业绩及运营</w:t>
      </w:r>
      <w:r>
        <w:rPr>
          <w:rFonts w:hint="default" w:ascii="Times New Roman" w:hAnsi="Times New Roman" w:eastAsia="方正仿宋简体" w:cs="Times New Roman"/>
          <w:b w:val="0"/>
          <w:bCs w:val="0"/>
          <w:color w:val="auto"/>
          <w:sz w:val="32"/>
          <w:szCs w:val="32"/>
          <w:highlight w:val="none"/>
          <w:lang w:val="en-US" w:eastAsia="zh-CN"/>
        </w:rPr>
        <w:t>方案讲解。</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highlight w:val="none"/>
          <w:lang w:val="en-US" w:eastAsia="zh-CN"/>
        </w:rPr>
      </w:pP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lang w:val="en-US" w:eastAsia="zh-CN"/>
        </w:rPr>
        <w:t>四</w:t>
      </w: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rPr>
        <w:t>比较与</w:t>
      </w:r>
      <w:r>
        <w:rPr>
          <w:rFonts w:hint="eastAsia" w:ascii="方正楷体简体" w:hAnsi="方正楷体简体" w:eastAsia="方正楷体简体" w:cs="方正楷体简体"/>
          <w:b w:val="0"/>
          <w:bCs w:val="0"/>
          <w:color w:val="auto"/>
          <w:sz w:val="32"/>
          <w:szCs w:val="32"/>
          <w:highlight w:val="none"/>
          <w:lang w:val="en-US" w:eastAsia="zh-CN"/>
        </w:rPr>
        <w:t>评审</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按</w:t>
      </w:r>
      <w:r>
        <w:rPr>
          <w:rFonts w:hint="eastAsia" w:ascii="Times New Roman" w:hAnsi="Times New Roman" w:eastAsia="方正仿宋简体" w:cs="Times New Roman"/>
          <w:b w:val="0"/>
          <w:bCs w:val="0"/>
          <w:color w:val="auto"/>
          <w:sz w:val="32"/>
          <w:szCs w:val="32"/>
          <w:highlight w:val="none"/>
          <w:lang w:val="en-US" w:eastAsia="zh-CN"/>
        </w:rPr>
        <w:t>招商公告</w:t>
      </w:r>
      <w:r>
        <w:rPr>
          <w:rFonts w:hint="default" w:ascii="Times New Roman" w:hAnsi="Times New Roman" w:eastAsia="方正仿宋简体" w:cs="Times New Roman"/>
          <w:b w:val="0"/>
          <w:bCs w:val="0"/>
          <w:color w:val="auto"/>
          <w:sz w:val="32"/>
          <w:szCs w:val="32"/>
          <w:highlight w:val="none"/>
        </w:rPr>
        <w:t>及经批准的《泸州市江阳区张坝桂圆林公园招商评审打分表》中规定的评分方法和标准，对未作无效处理的参选文件进行综合比较与</w:t>
      </w:r>
      <w:r>
        <w:rPr>
          <w:rFonts w:hint="default" w:ascii="Times New Roman" w:hAnsi="Times New Roman" w:eastAsia="方正仿宋简体" w:cs="Times New Roman"/>
          <w:b w:val="0"/>
          <w:bCs w:val="0"/>
          <w:color w:val="auto"/>
          <w:sz w:val="32"/>
          <w:szCs w:val="32"/>
          <w:highlight w:val="none"/>
          <w:lang w:val="en-US" w:eastAsia="zh-CN"/>
        </w:rPr>
        <w:t>评审</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highlight w:val="none"/>
        </w:rPr>
      </w:pP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lang w:val="en-US" w:eastAsia="zh-CN"/>
        </w:rPr>
        <w:t>五</w:t>
      </w: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rPr>
        <w:t>复核</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评分汇总结束后，应当进行复核，特别要对拟推荐为中选候选人的参选文件被认定为无效的进行重点复核。</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highlight w:val="none"/>
        </w:rPr>
      </w:pP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lang w:val="en-US" w:eastAsia="zh-CN"/>
        </w:rPr>
        <w:t>六</w:t>
      </w: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rPr>
        <w:t>推荐中选候选人</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本项目</w:t>
      </w:r>
      <w:r>
        <w:rPr>
          <w:rFonts w:hint="default" w:ascii="Times New Roman" w:hAnsi="Times New Roman" w:eastAsia="方正仿宋简体" w:cs="Times New Roman"/>
          <w:b w:val="0"/>
          <w:bCs w:val="0"/>
          <w:color w:val="auto"/>
          <w:sz w:val="32"/>
          <w:szCs w:val="32"/>
          <w:highlight w:val="none"/>
          <w:lang w:eastAsia="zh-CN"/>
        </w:rPr>
        <w:t>评审小组</w:t>
      </w:r>
      <w:r>
        <w:rPr>
          <w:rFonts w:hint="default" w:ascii="Times New Roman" w:hAnsi="Times New Roman" w:eastAsia="方正仿宋简体" w:cs="Times New Roman"/>
          <w:b w:val="0"/>
          <w:bCs w:val="0"/>
          <w:color w:val="auto"/>
          <w:sz w:val="32"/>
          <w:szCs w:val="32"/>
          <w:highlight w:val="none"/>
        </w:rPr>
        <w:t>按评审后的得分由高到低顺序排列；得分相同的，按照最有利于</w:t>
      </w:r>
      <w:r>
        <w:rPr>
          <w:rFonts w:hint="default" w:ascii="Times New Roman" w:hAnsi="Times New Roman" w:eastAsia="方正仿宋简体" w:cs="Times New Roman"/>
          <w:b w:val="0"/>
          <w:bCs w:val="0"/>
          <w:color w:val="auto"/>
          <w:sz w:val="32"/>
          <w:szCs w:val="32"/>
          <w:highlight w:val="none"/>
          <w:lang w:val="en-US" w:eastAsia="zh-CN"/>
        </w:rPr>
        <w:t>招商人</w:t>
      </w:r>
      <w:r>
        <w:rPr>
          <w:rFonts w:hint="default" w:ascii="Times New Roman" w:hAnsi="Times New Roman" w:eastAsia="方正仿宋简体" w:cs="Times New Roman"/>
          <w:b w:val="0"/>
          <w:bCs w:val="0"/>
          <w:color w:val="auto"/>
          <w:sz w:val="32"/>
          <w:szCs w:val="32"/>
          <w:highlight w:val="none"/>
        </w:rPr>
        <w:t>的、参选文件全部实质性满足要求且按照评审因素的量化指标评审得分最高的参选人为排名第一的中标候选</w:t>
      </w:r>
      <w:r>
        <w:rPr>
          <w:rFonts w:hint="default" w:ascii="Times New Roman" w:hAnsi="Times New Roman" w:eastAsia="方正仿宋简体" w:cs="Times New Roman"/>
          <w:b w:val="0"/>
          <w:bCs w:val="0"/>
          <w:color w:val="auto"/>
          <w:sz w:val="32"/>
          <w:szCs w:val="32"/>
          <w:highlight w:val="none"/>
          <w:lang w:eastAsia="zh-CN"/>
        </w:rPr>
        <w:t>参选单位</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highlight w:val="none"/>
        </w:rPr>
      </w:pP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lang w:val="en-US" w:eastAsia="zh-CN"/>
        </w:rPr>
        <w:t>七</w:t>
      </w:r>
      <w:r>
        <w:rPr>
          <w:rFonts w:hint="eastAsia" w:ascii="方正楷体简体" w:hAnsi="方正楷体简体" w:eastAsia="方正楷体简体" w:cs="方正楷体简体"/>
          <w:b w:val="0"/>
          <w:bCs w:val="0"/>
          <w:color w:val="auto"/>
          <w:sz w:val="32"/>
          <w:szCs w:val="32"/>
          <w:highlight w:val="none"/>
          <w:lang w:eastAsia="zh-CN"/>
        </w:rPr>
        <w:t>）</w:t>
      </w:r>
      <w:r>
        <w:rPr>
          <w:rFonts w:hint="eastAsia" w:ascii="方正楷体简体" w:hAnsi="方正楷体简体" w:eastAsia="方正楷体简体" w:cs="方正楷体简体"/>
          <w:b w:val="0"/>
          <w:bCs w:val="0"/>
          <w:color w:val="auto"/>
          <w:sz w:val="32"/>
          <w:szCs w:val="32"/>
          <w:highlight w:val="none"/>
        </w:rPr>
        <w:t>出具</w:t>
      </w:r>
      <w:r>
        <w:rPr>
          <w:rFonts w:hint="eastAsia" w:ascii="方正楷体简体" w:hAnsi="方正楷体简体" w:eastAsia="方正楷体简体" w:cs="方正楷体简体"/>
          <w:b w:val="0"/>
          <w:bCs w:val="0"/>
          <w:color w:val="auto"/>
          <w:sz w:val="32"/>
          <w:szCs w:val="32"/>
          <w:highlight w:val="none"/>
          <w:lang w:eastAsia="zh-CN"/>
        </w:rPr>
        <w:t>招商评审报告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根据评审小组评审情况，编制《招商评审报告》，</w:t>
      </w:r>
      <w:r>
        <w:rPr>
          <w:rFonts w:hint="default" w:ascii="Times New Roman" w:hAnsi="Times New Roman" w:eastAsia="方正仿宋简体" w:cs="Times New Roman"/>
          <w:b w:val="0"/>
          <w:bCs w:val="0"/>
          <w:color w:val="auto"/>
          <w:sz w:val="32"/>
          <w:szCs w:val="32"/>
          <w:highlight w:val="none"/>
          <w:lang w:eastAsia="zh-CN"/>
        </w:rPr>
        <w:t>评审小组</w:t>
      </w:r>
      <w:r>
        <w:rPr>
          <w:rFonts w:hint="default" w:ascii="Times New Roman" w:hAnsi="Times New Roman" w:eastAsia="方正仿宋简体" w:cs="Times New Roman"/>
          <w:b w:val="0"/>
          <w:bCs w:val="0"/>
          <w:color w:val="auto"/>
          <w:sz w:val="32"/>
          <w:szCs w:val="32"/>
          <w:highlight w:val="none"/>
        </w:rPr>
        <w:t>推荐中选候选人后，应按照公司内部要求履行报批、公示；公示完成后签订本项目《</w:t>
      </w:r>
      <w:r>
        <w:rPr>
          <w:rFonts w:hint="default" w:ascii="Times New Roman" w:hAnsi="Times New Roman" w:eastAsia="方正仿宋简体" w:cs="Times New Roman"/>
          <w:b w:val="0"/>
          <w:bCs w:val="0"/>
          <w:color w:val="auto"/>
          <w:sz w:val="32"/>
          <w:szCs w:val="32"/>
          <w:highlight w:val="none"/>
          <w:lang w:eastAsia="zh-CN"/>
        </w:rPr>
        <w:t>运营</w:t>
      </w:r>
      <w:r>
        <w:rPr>
          <w:rFonts w:hint="eastAsia" w:ascii="Times New Roman" w:hAnsi="Times New Roman" w:eastAsia="方正仿宋简体" w:cs="Times New Roman"/>
          <w:b w:val="0"/>
          <w:bCs w:val="0"/>
          <w:color w:val="auto"/>
          <w:sz w:val="32"/>
          <w:szCs w:val="32"/>
          <w:highlight w:val="none"/>
          <w:lang w:val="en-US" w:eastAsia="zh-CN"/>
        </w:rPr>
        <w:t>管理</w:t>
      </w:r>
      <w:r>
        <w:rPr>
          <w:rFonts w:hint="default" w:ascii="Times New Roman" w:hAnsi="Times New Roman" w:eastAsia="方正仿宋简体" w:cs="Times New Roman"/>
          <w:b w:val="0"/>
          <w:bCs w:val="0"/>
          <w:color w:val="auto"/>
          <w:sz w:val="32"/>
          <w:szCs w:val="32"/>
          <w:highlight w:val="none"/>
          <w:lang w:eastAsia="zh-CN"/>
        </w:rPr>
        <w:t>合同</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highlight w:val="none"/>
        </w:rPr>
      </w:pPr>
      <w:r>
        <w:rPr>
          <w:rFonts w:hint="eastAsia" w:ascii="方正黑体简体" w:hAnsi="方正黑体简体" w:eastAsia="方正黑体简体" w:cs="方正黑体简体"/>
          <w:b w:val="0"/>
          <w:bCs w:val="0"/>
          <w:color w:val="auto"/>
          <w:sz w:val="32"/>
          <w:szCs w:val="32"/>
          <w:highlight w:val="none"/>
          <w:lang w:val="en-US" w:eastAsia="zh-CN"/>
        </w:rPr>
        <w:t>三、</w:t>
      </w:r>
      <w:r>
        <w:rPr>
          <w:rFonts w:hint="eastAsia" w:ascii="方正黑体简体" w:hAnsi="方正黑体简体" w:eastAsia="方正黑体简体" w:cs="方正黑体简体"/>
          <w:b w:val="0"/>
          <w:bCs w:val="0"/>
          <w:color w:val="auto"/>
          <w:sz w:val="32"/>
          <w:szCs w:val="32"/>
          <w:highlight w:val="none"/>
        </w:rPr>
        <w:t>评分细则及标准</w:t>
      </w:r>
      <w:bookmarkEnd w:id="2"/>
    </w:p>
    <w:p>
      <w:pPr>
        <w:pStyle w:val="15"/>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val="0"/>
          <w:bCs w:val="0"/>
          <w:color w:val="auto"/>
          <w:sz w:val="32"/>
          <w:szCs w:val="32"/>
          <w:highlight w:val="none"/>
        </w:rPr>
        <w:t>本项目综合评分采用百分制，总分100分。评分过程中采用四舍五入法，并保留小数点后2位。参选</w:t>
      </w:r>
      <w:r>
        <w:rPr>
          <w:rFonts w:hint="eastAsia" w:ascii="Times New Roman" w:hAnsi="Times New Roman" w:eastAsia="方正仿宋简体" w:cs="Times New Roman"/>
          <w:b w:val="0"/>
          <w:bCs w:val="0"/>
          <w:color w:val="auto"/>
          <w:sz w:val="32"/>
          <w:szCs w:val="32"/>
          <w:highlight w:val="none"/>
          <w:lang w:val="en-US" w:eastAsia="zh-CN"/>
        </w:rPr>
        <w:t>单位</w:t>
      </w:r>
      <w:r>
        <w:rPr>
          <w:rFonts w:hint="default" w:ascii="Times New Roman" w:hAnsi="Times New Roman" w:eastAsia="方正仿宋简体" w:cs="Times New Roman"/>
          <w:b w:val="0"/>
          <w:bCs w:val="0"/>
          <w:color w:val="auto"/>
          <w:sz w:val="32"/>
          <w:szCs w:val="32"/>
          <w:highlight w:val="none"/>
        </w:rPr>
        <w:t>最终综合得分为本项目</w:t>
      </w:r>
      <w:r>
        <w:rPr>
          <w:rFonts w:hint="default" w:ascii="Times New Roman" w:hAnsi="Times New Roman" w:eastAsia="方正仿宋简体" w:cs="Times New Roman"/>
          <w:b w:val="0"/>
          <w:bCs w:val="0"/>
          <w:color w:val="auto"/>
          <w:sz w:val="32"/>
          <w:szCs w:val="32"/>
          <w:highlight w:val="none"/>
          <w:lang w:eastAsia="zh-CN"/>
        </w:rPr>
        <w:t>评审小组</w:t>
      </w:r>
      <w:r>
        <w:rPr>
          <w:rFonts w:hint="default" w:ascii="Times New Roman" w:hAnsi="Times New Roman" w:eastAsia="方正仿宋简体" w:cs="Times New Roman"/>
          <w:b w:val="0"/>
          <w:bCs w:val="0"/>
          <w:color w:val="auto"/>
          <w:sz w:val="32"/>
          <w:szCs w:val="32"/>
          <w:highlight w:val="none"/>
        </w:rPr>
        <w:t>各成员评审后得分之和的</w:t>
      </w:r>
      <w:r>
        <w:rPr>
          <w:rFonts w:hint="default" w:ascii="Times New Roman" w:hAnsi="Times New Roman" w:eastAsia="方正仿宋简体" w:cs="Times New Roman"/>
          <w:b w:val="0"/>
          <w:bCs w:val="0"/>
          <w:color w:val="auto"/>
          <w:sz w:val="32"/>
          <w:szCs w:val="32"/>
          <w:highlight w:val="none"/>
          <w:lang w:val="en-US" w:eastAsia="zh-CN"/>
        </w:rPr>
        <w:t>算术</w:t>
      </w:r>
      <w:r>
        <w:rPr>
          <w:rFonts w:hint="default" w:ascii="Times New Roman" w:hAnsi="Times New Roman" w:eastAsia="方正仿宋简体" w:cs="Times New Roman"/>
          <w:b w:val="0"/>
          <w:bCs w:val="0"/>
          <w:color w:val="auto"/>
          <w:sz w:val="32"/>
          <w:szCs w:val="32"/>
          <w:highlight w:val="none"/>
        </w:rPr>
        <w:t>平均</w:t>
      </w:r>
      <w:r>
        <w:rPr>
          <w:rFonts w:hint="default" w:ascii="Times New Roman" w:hAnsi="Times New Roman" w:eastAsia="方正仿宋简体" w:cs="Times New Roman"/>
          <w:b w:val="0"/>
          <w:bCs w:val="0"/>
          <w:color w:val="auto"/>
          <w:sz w:val="32"/>
          <w:szCs w:val="32"/>
          <w:highlight w:val="none"/>
          <w:lang w:val="en-US" w:eastAsia="zh-CN"/>
        </w:rPr>
        <w:t>值</w:t>
      </w:r>
      <w:r>
        <w:rPr>
          <w:rFonts w:hint="default" w:ascii="Times New Roman" w:hAnsi="Times New Roman" w:eastAsia="方正仿宋简体" w:cs="Times New Roman"/>
          <w:b w:val="0"/>
          <w:bCs w:val="0"/>
          <w:color w:val="auto"/>
          <w:sz w:val="32"/>
          <w:szCs w:val="32"/>
          <w:highlight w:val="none"/>
        </w:rPr>
        <w:t>。</w:t>
      </w:r>
    </w:p>
    <w:p>
      <w:pPr>
        <w:pStyle w:val="15"/>
        <w:keepNext w:val="0"/>
        <w:keepLines w:val="0"/>
        <w:pageBreakBefore w:val="0"/>
        <w:kinsoku/>
        <w:wordWrap/>
        <w:overflowPunct/>
        <w:topLinePunct w:val="0"/>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eastAsia="zh-CN"/>
        </w:rPr>
      </w:pPr>
    </w:p>
    <w:p>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简体" w:cs="Times New Roman"/>
          <w:sz w:val="32"/>
          <w:szCs w:val="32"/>
          <w:lang w:eastAsia="zh-CN"/>
        </w:rPr>
        <w:sectPr>
          <w:footerReference r:id="rId3" w:type="default"/>
          <w:pgSz w:w="11906" w:h="16838"/>
          <w:pgMar w:top="1417" w:right="1361" w:bottom="1417" w:left="1474" w:header="851" w:footer="992" w:gutter="0"/>
          <w:pgNumType w:fmt="decimal"/>
          <w:cols w:space="425" w:num="1"/>
          <w:docGrid w:type="lines" w:linePitch="312" w:charSpace="0"/>
        </w:sectPr>
      </w:pPr>
    </w:p>
    <w:p>
      <w:pPr>
        <w:pStyle w:val="3"/>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泸州市江阳区张坝桂圆林公园招商评审打分表</w:t>
      </w:r>
    </w:p>
    <w:tbl>
      <w:tblPr>
        <w:tblStyle w:val="8"/>
        <w:tblW w:w="141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0"/>
        <w:gridCol w:w="910"/>
        <w:gridCol w:w="1870"/>
        <w:gridCol w:w="4725"/>
        <w:gridCol w:w="46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0" w:type="dxa"/>
            <w:gridSpan w:val="3"/>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17"/>
                <w:lang w:val="en-US" w:eastAsia="zh-CN" w:bidi="ar"/>
              </w:rPr>
              <w:t>评审对象：</w:t>
            </w:r>
            <w:r>
              <w:rPr>
                <w:rStyle w:val="18"/>
                <w:lang w:val="en-US" w:eastAsia="zh-CN" w:bidi="ar"/>
              </w:rPr>
              <w:t xml:space="preserve">                      </w:t>
            </w:r>
          </w:p>
        </w:tc>
        <w:tc>
          <w:tcPr>
            <w:tcW w:w="4725"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111111"/>
                <w:sz w:val="22"/>
                <w:szCs w:val="22"/>
                <w:u w:val="none"/>
              </w:rPr>
            </w:pPr>
            <w:r>
              <w:rPr>
                <w:rFonts w:hint="eastAsia" w:ascii="宋体" w:hAnsi="宋体" w:eastAsia="宋体" w:cs="宋体"/>
                <w:b/>
                <w:bCs/>
                <w:i w:val="0"/>
                <w:iCs w:val="0"/>
                <w:color w:val="111111"/>
                <w:kern w:val="0"/>
                <w:sz w:val="22"/>
                <w:szCs w:val="22"/>
                <w:u w:val="none"/>
                <w:lang w:val="en-US" w:eastAsia="zh-CN" w:bidi="ar"/>
              </w:rPr>
              <w:t>评审内容</w:t>
            </w:r>
          </w:p>
        </w:tc>
        <w:tc>
          <w:tcPr>
            <w:tcW w:w="4638"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111111"/>
                <w:sz w:val="22"/>
                <w:szCs w:val="22"/>
                <w:u w:val="none"/>
              </w:rPr>
            </w:pPr>
            <w:r>
              <w:rPr>
                <w:rFonts w:hint="eastAsia" w:ascii="宋体" w:hAnsi="宋体" w:eastAsia="宋体" w:cs="宋体"/>
                <w:b/>
                <w:bCs/>
                <w:i w:val="0"/>
                <w:iCs w:val="0"/>
                <w:color w:val="111111"/>
                <w:kern w:val="0"/>
                <w:sz w:val="22"/>
                <w:szCs w:val="22"/>
                <w:u w:val="none"/>
                <w:lang w:val="en-US" w:eastAsia="zh-CN" w:bidi="ar"/>
              </w:rPr>
              <w:t>评分标准</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机构资质</w:t>
            </w:r>
          </w:p>
        </w:tc>
        <w:tc>
          <w:tcPr>
            <w:tcW w:w="91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                    （5分）</w:t>
            </w: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工商登记（2分）</w:t>
            </w:r>
          </w:p>
        </w:tc>
        <w:tc>
          <w:tcPr>
            <w:tcW w:w="0" w:type="auto"/>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参选方具有相关营业执照。</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符合条件得2分；不符合得1分。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860"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910"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资质等级（3分）</w:t>
            </w:r>
          </w:p>
        </w:tc>
        <w:tc>
          <w:tcPr>
            <w:tcW w:w="4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符合经营</w:t>
            </w:r>
            <w:r>
              <w:rPr>
                <w:rFonts w:hint="eastAsia" w:asciiTheme="minorEastAsia" w:hAnsiTheme="minorEastAsia" w:cstheme="minorEastAsia"/>
                <w:b w:val="0"/>
                <w:bCs w:val="0"/>
                <w:i w:val="0"/>
                <w:caps w:val="0"/>
                <w:color w:val="auto"/>
                <w:spacing w:val="0"/>
                <w:sz w:val="22"/>
                <w:szCs w:val="22"/>
                <w:shd w:val="clear" w:color="auto" w:fill="FFFFFF"/>
                <w:lang w:val="en-US" w:eastAsia="zh-CN"/>
              </w:rPr>
              <w:t>餐饮</w:t>
            </w:r>
            <w:r>
              <w:rPr>
                <w:rFonts w:hint="eastAsia" w:asciiTheme="minorEastAsia" w:hAnsiTheme="minorEastAsia" w:eastAsiaTheme="minorEastAsia" w:cstheme="minorEastAsia"/>
                <w:b w:val="0"/>
                <w:bCs w:val="0"/>
                <w:i w:val="0"/>
                <w:caps w:val="0"/>
                <w:color w:val="auto"/>
                <w:spacing w:val="0"/>
                <w:sz w:val="22"/>
                <w:szCs w:val="22"/>
                <w:shd w:val="clear" w:color="auto" w:fill="FFFFFF"/>
                <w:lang w:val="en-US" w:eastAsia="zh-CN"/>
              </w:rPr>
              <w:t>、宴席庆典、会务活动、演绎表演</w:t>
            </w:r>
            <w:r>
              <w:rPr>
                <w:rFonts w:hint="eastAsia" w:asciiTheme="minorEastAsia" w:hAnsiTheme="minorEastAsia" w:eastAsiaTheme="minorEastAsia" w:cstheme="minorEastAsia"/>
                <w:i w:val="0"/>
                <w:iCs w:val="0"/>
                <w:color w:val="000000"/>
                <w:kern w:val="0"/>
                <w:sz w:val="22"/>
                <w:szCs w:val="22"/>
                <w:u w:val="none"/>
                <w:lang w:val="en-US" w:eastAsia="zh-CN" w:bidi="ar"/>
              </w:rPr>
              <w:t>等从业资质。</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具有行业主管部门颁发的经营内容符合该项的得3分；没有的得1分。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6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既往运营业绩总结</w:t>
            </w:r>
          </w:p>
        </w:tc>
        <w:tc>
          <w:tcPr>
            <w:tcW w:w="91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现有个人/机构             运营情况            （10分）</w:t>
            </w: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合法经营（2分）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正常合法经营1年（含）以上。</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经营年限1年以上得2分；其他得1分。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91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运营管理经验（4分）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有</w:t>
            </w:r>
            <w:r>
              <w:rPr>
                <w:rFonts w:hint="eastAsia" w:asciiTheme="minorEastAsia" w:hAnsiTheme="minorEastAsia" w:cstheme="minorEastAsia"/>
                <w:i w:val="0"/>
                <w:iCs w:val="0"/>
                <w:color w:val="000000"/>
                <w:kern w:val="0"/>
                <w:sz w:val="22"/>
                <w:szCs w:val="22"/>
                <w:u w:val="none"/>
                <w:lang w:val="en-US" w:eastAsia="zh-CN" w:bidi="ar"/>
              </w:rPr>
              <w:t>1</w:t>
            </w:r>
            <w:r>
              <w:rPr>
                <w:rFonts w:hint="eastAsia" w:asciiTheme="minorEastAsia" w:hAnsiTheme="minorEastAsia" w:eastAsiaTheme="minorEastAsia" w:cstheme="minorEastAsia"/>
                <w:i w:val="0"/>
                <w:iCs w:val="0"/>
                <w:color w:val="000000"/>
                <w:kern w:val="0"/>
                <w:sz w:val="22"/>
                <w:szCs w:val="22"/>
                <w:u w:val="none"/>
                <w:lang w:val="en-US" w:eastAsia="zh-CN" w:bidi="ar"/>
              </w:rPr>
              <w:t>年以上</w:t>
            </w:r>
            <w:r>
              <w:rPr>
                <w:rFonts w:hint="eastAsia" w:asciiTheme="minorEastAsia" w:hAnsiTheme="minorEastAsia" w:eastAsiaTheme="minorEastAsia" w:cstheme="minorEastAsia"/>
                <w:sz w:val="22"/>
                <w:szCs w:val="22"/>
              </w:rPr>
              <w:t>从事</w:t>
            </w:r>
            <w:r>
              <w:rPr>
                <w:rFonts w:hint="eastAsia" w:asciiTheme="minorEastAsia" w:hAnsiTheme="minorEastAsia" w:eastAsiaTheme="minorEastAsia" w:cstheme="minorEastAsia"/>
                <w:sz w:val="22"/>
                <w:szCs w:val="22"/>
                <w:lang w:val="en-US" w:eastAsia="zh-CN"/>
              </w:rPr>
              <w:t>餐饮服务</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会务活动</w:t>
            </w:r>
            <w:r>
              <w:rPr>
                <w:rFonts w:hint="eastAsia" w:asciiTheme="minorEastAsia" w:hAnsiTheme="minorEastAsia" w:eastAsiaTheme="minorEastAsia" w:cstheme="minorEastAsia"/>
                <w:sz w:val="22"/>
                <w:szCs w:val="22"/>
              </w:rPr>
              <w:t>、赛事举办</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演绎演出</w:t>
            </w:r>
            <w:r>
              <w:rPr>
                <w:rFonts w:hint="eastAsia" w:asciiTheme="minorEastAsia" w:hAnsiTheme="minorEastAsia" w:eastAsiaTheme="minorEastAsia" w:cstheme="minorEastAsia"/>
                <w:sz w:val="22"/>
                <w:szCs w:val="22"/>
              </w:rPr>
              <w:t>等综合经营</w:t>
            </w:r>
            <w:r>
              <w:rPr>
                <w:rFonts w:hint="eastAsia" w:asciiTheme="minorEastAsia" w:hAnsiTheme="minorEastAsia" w:eastAsiaTheme="minorEastAsia" w:cstheme="minorEastAsia"/>
                <w:i w:val="0"/>
                <w:iCs w:val="0"/>
                <w:color w:val="000000"/>
                <w:kern w:val="0"/>
                <w:sz w:val="22"/>
                <w:szCs w:val="22"/>
                <w:u w:val="none"/>
                <w:lang w:val="en-US" w:eastAsia="zh-CN" w:bidi="ar"/>
              </w:rPr>
              <w:t>行业经验，根据机构组织架构、服务能力、经营规模、服务体量、服务质量等进行评比。</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优：4分；良：3分；一般：2分。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6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91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机构信用（4分）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三年内未被“信用中国”网站列入失信被执行人、重大税收违法案件当事人名单或被中国政府采购网列入政府采购“严重违法失信行为记录名单，且无重大涉诉案件、重大责任事故”等。</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无该项记录得4分；有该项记录得0分。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6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项目运营方案</w:t>
            </w:r>
          </w:p>
        </w:tc>
        <w:tc>
          <w:tcPr>
            <w:tcW w:w="91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经营设施                   （5分）</w:t>
            </w: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投资额度计划（3分）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参选方对现有的基础设施结合公园环境、预经营项目等做特色打造，并提供相应的投资计划方案。</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优：3分；良：2分；一般：1分；未提及0分。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6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91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基础设施建设（2分）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各类设备设施配套齐全，并符合国家安全管理需要。</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优：2分；良：1分；一般: 0分。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trPr>
        <w:tc>
          <w:tcPr>
            <w:tcW w:w="86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9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安全设备                   （5分）</w:t>
            </w: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场地及配套设施升级改造、监控系统及安全急救措施等（5分）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场地及配套设施升级改造符合国家要求的相关行业标准，设有监控系统，有符合经营项目的安全制度及安全应急措施等。</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配齐得5分，不完整的得3分。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9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经营思路                  （30分）</w:t>
            </w: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项目运营方案             （30分）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有明确的经营计划、运营思路、经营目标、盈利模式，具备合法性及可操作性。</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优：27-30分；良：23-26分；一般: 22分。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人员配备</w:t>
            </w:r>
          </w:p>
        </w:tc>
        <w:tc>
          <w:tcPr>
            <w:tcW w:w="91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人员配备（5分）</w:t>
            </w: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管理人员（3分）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行政管理人员配备齐全，具备丰富的从业经验，无犯罪和不良信用记录；设置专门的财务人员且具有财务相关专业技术职称。</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优：3分；良：2分；一般：1分；未提及0分。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910" w:type="dxa"/>
            <w:vMerge w:val="continue"/>
            <w:shd w:val="clear" w:color="auto" w:fill="FFFFFF"/>
            <w:vAlign w:val="center"/>
          </w:tcPr>
          <w:p>
            <w:pPr>
              <w:jc w:val="center"/>
              <w:rPr>
                <w:rFonts w:hint="eastAsia" w:ascii="宋体" w:hAnsi="宋体" w:eastAsia="宋体" w:cs="宋体"/>
                <w:i w:val="0"/>
                <w:iCs w:val="0"/>
                <w:color w:val="000000"/>
                <w:sz w:val="22"/>
                <w:szCs w:val="22"/>
                <w:u w:val="none"/>
              </w:rPr>
            </w:pPr>
          </w:p>
        </w:tc>
        <w:tc>
          <w:tcPr>
            <w:tcW w:w="187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服务员（2分）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配备合理数量的服务人员，服务员应持行业许可的相关证书。</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优：2分；良：1分；无: 0分。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运营管理费报价</w:t>
            </w:r>
          </w:p>
        </w:tc>
        <w:tc>
          <w:tcPr>
            <w:tcW w:w="2780"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运营管理费报价（40分）</w:t>
            </w:r>
          </w:p>
        </w:tc>
        <w:tc>
          <w:tcPr>
            <w:tcW w:w="472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运营期为9年，按运营管理费年报价，报价不得低于招商低价</w:t>
            </w:r>
            <w:r>
              <w:rPr>
                <w:rStyle w:val="20"/>
                <w:lang w:val="en-US" w:eastAsia="zh-CN" w:bidi="ar"/>
              </w:rPr>
              <w:t>。</w:t>
            </w:r>
          </w:p>
        </w:tc>
        <w:tc>
          <w:tcPr>
            <w:tcW w:w="463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报价最高者得40分；第二高者得35分；后续根据报价从高到底排名依次按5分递减。</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40"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总分100分</w:t>
            </w:r>
          </w:p>
        </w:tc>
        <w:tc>
          <w:tcPr>
            <w:tcW w:w="936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实际得分：</w:t>
            </w:r>
          </w:p>
        </w:tc>
        <w:tc>
          <w:tcPr>
            <w:tcW w:w="1134" w:type="dxa"/>
            <w:shd w:val="clear" w:color="auto" w:fill="auto"/>
            <w:vAlign w:val="center"/>
          </w:tcPr>
          <w:p>
            <w:pPr>
              <w:rPr>
                <w:rFonts w:hint="eastAsia" w:ascii="宋体" w:hAnsi="宋体" w:eastAsia="宋体" w:cs="宋体"/>
                <w:i w:val="0"/>
                <w:iCs w:val="0"/>
                <w:color w:val="000000"/>
                <w:sz w:val="22"/>
                <w:szCs w:val="22"/>
                <w:u w:val="none"/>
              </w:rPr>
            </w:pPr>
          </w:p>
        </w:tc>
      </w:tr>
    </w:tbl>
    <w:p>
      <w:pPr>
        <w:pStyle w:val="3"/>
        <w:rPr>
          <w:rFonts w:hint="eastAsia"/>
          <w:lang w:eastAsia="zh-CN"/>
        </w:rPr>
      </w:pPr>
      <w:bookmarkStart w:id="3" w:name="_GoBack"/>
      <w:bookmarkEnd w:id="3"/>
    </w:p>
    <w:sectPr>
      <w:pgSz w:w="16838" w:h="11906" w:orient="landscape"/>
      <w:pgMar w:top="1474" w:right="1417" w:bottom="136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NDdkY2NjOWY5YzYyZTRhMmQ5ZGIxNjgyNTFhOGEifQ=="/>
  </w:docVars>
  <w:rsids>
    <w:rsidRoot w:val="53EA52B4"/>
    <w:rsid w:val="00010A3F"/>
    <w:rsid w:val="00075691"/>
    <w:rsid w:val="00097A62"/>
    <w:rsid w:val="001018E1"/>
    <w:rsid w:val="00184A28"/>
    <w:rsid w:val="001A0706"/>
    <w:rsid w:val="001C77DA"/>
    <w:rsid w:val="001D14D2"/>
    <w:rsid w:val="001F7D91"/>
    <w:rsid w:val="002C0DDE"/>
    <w:rsid w:val="003968F8"/>
    <w:rsid w:val="003E0660"/>
    <w:rsid w:val="004132AB"/>
    <w:rsid w:val="00415549"/>
    <w:rsid w:val="004447B2"/>
    <w:rsid w:val="00465B98"/>
    <w:rsid w:val="0047683A"/>
    <w:rsid w:val="00487316"/>
    <w:rsid w:val="004979C5"/>
    <w:rsid w:val="004B1149"/>
    <w:rsid w:val="00503FEB"/>
    <w:rsid w:val="00525653"/>
    <w:rsid w:val="00555144"/>
    <w:rsid w:val="005A513B"/>
    <w:rsid w:val="005C00A3"/>
    <w:rsid w:val="005C0105"/>
    <w:rsid w:val="005C524E"/>
    <w:rsid w:val="00601BF4"/>
    <w:rsid w:val="00635CFB"/>
    <w:rsid w:val="00642DC2"/>
    <w:rsid w:val="006D124F"/>
    <w:rsid w:val="006D6D87"/>
    <w:rsid w:val="006F4A9D"/>
    <w:rsid w:val="0072282D"/>
    <w:rsid w:val="0075050D"/>
    <w:rsid w:val="007531D5"/>
    <w:rsid w:val="007874A8"/>
    <w:rsid w:val="007A0E11"/>
    <w:rsid w:val="007C21DB"/>
    <w:rsid w:val="00833F0B"/>
    <w:rsid w:val="008464B4"/>
    <w:rsid w:val="00894B28"/>
    <w:rsid w:val="00923E29"/>
    <w:rsid w:val="009A5D70"/>
    <w:rsid w:val="009B37B0"/>
    <w:rsid w:val="00A05328"/>
    <w:rsid w:val="00A557BE"/>
    <w:rsid w:val="00B66F5E"/>
    <w:rsid w:val="00BC129F"/>
    <w:rsid w:val="00BF52BD"/>
    <w:rsid w:val="00C14A17"/>
    <w:rsid w:val="00C905F2"/>
    <w:rsid w:val="00CA1543"/>
    <w:rsid w:val="00D55032"/>
    <w:rsid w:val="00E158A7"/>
    <w:rsid w:val="00E179CD"/>
    <w:rsid w:val="00E24A37"/>
    <w:rsid w:val="00E417D5"/>
    <w:rsid w:val="00E46ED9"/>
    <w:rsid w:val="00EC0102"/>
    <w:rsid w:val="00EC0904"/>
    <w:rsid w:val="00ED3A4B"/>
    <w:rsid w:val="00F354E6"/>
    <w:rsid w:val="00F43F20"/>
    <w:rsid w:val="00F73950"/>
    <w:rsid w:val="00F7528B"/>
    <w:rsid w:val="00FA0614"/>
    <w:rsid w:val="00FB2B08"/>
    <w:rsid w:val="016668FB"/>
    <w:rsid w:val="016871F0"/>
    <w:rsid w:val="016E5302"/>
    <w:rsid w:val="023C4E17"/>
    <w:rsid w:val="024000B2"/>
    <w:rsid w:val="026954E1"/>
    <w:rsid w:val="02CE3D77"/>
    <w:rsid w:val="02D373D9"/>
    <w:rsid w:val="02D76770"/>
    <w:rsid w:val="03154465"/>
    <w:rsid w:val="03324A94"/>
    <w:rsid w:val="03343163"/>
    <w:rsid w:val="033549E3"/>
    <w:rsid w:val="037203C5"/>
    <w:rsid w:val="0391769E"/>
    <w:rsid w:val="03CD26CA"/>
    <w:rsid w:val="044014CA"/>
    <w:rsid w:val="045A42F7"/>
    <w:rsid w:val="046A09DF"/>
    <w:rsid w:val="047851F0"/>
    <w:rsid w:val="048B2086"/>
    <w:rsid w:val="05147067"/>
    <w:rsid w:val="0533072D"/>
    <w:rsid w:val="05C06CFC"/>
    <w:rsid w:val="05C3236B"/>
    <w:rsid w:val="05DF0CAC"/>
    <w:rsid w:val="05ED6429"/>
    <w:rsid w:val="062772AE"/>
    <w:rsid w:val="0671705A"/>
    <w:rsid w:val="069950A3"/>
    <w:rsid w:val="069D75C5"/>
    <w:rsid w:val="0710194F"/>
    <w:rsid w:val="074A6240"/>
    <w:rsid w:val="07692E95"/>
    <w:rsid w:val="07F25F78"/>
    <w:rsid w:val="08410378"/>
    <w:rsid w:val="08563234"/>
    <w:rsid w:val="08585DDE"/>
    <w:rsid w:val="086A069E"/>
    <w:rsid w:val="08A9410E"/>
    <w:rsid w:val="08D93CA6"/>
    <w:rsid w:val="08DB1E99"/>
    <w:rsid w:val="08DB6ECE"/>
    <w:rsid w:val="0980017F"/>
    <w:rsid w:val="09B24BF6"/>
    <w:rsid w:val="09E0252C"/>
    <w:rsid w:val="09E16AD8"/>
    <w:rsid w:val="0A0C0006"/>
    <w:rsid w:val="0A305793"/>
    <w:rsid w:val="0A407E8A"/>
    <w:rsid w:val="0A7D2F1B"/>
    <w:rsid w:val="0A7E61B2"/>
    <w:rsid w:val="0A8C0317"/>
    <w:rsid w:val="0ACB0B09"/>
    <w:rsid w:val="0B0665A9"/>
    <w:rsid w:val="0B226FFF"/>
    <w:rsid w:val="0B2A3AE4"/>
    <w:rsid w:val="0BC64A07"/>
    <w:rsid w:val="0BCB7AF6"/>
    <w:rsid w:val="0C3725CC"/>
    <w:rsid w:val="0C5E19B3"/>
    <w:rsid w:val="0C6E55DC"/>
    <w:rsid w:val="0CBF682B"/>
    <w:rsid w:val="0CDF6148"/>
    <w:rsid w:val="0CE85CAD"/>
    <w:rsid w:val="0D4224E0"/>
    <w:rsid w:val="0D8238FA"/>
    <w:rsid w:val="0D8717FD"/>
    <w:rsid w:val="0D873699"/>
    <w:rsid w:val="0DA27AF9"/>
    <w:rsid w:val="0DB30B32"/>
    <w:rsid w:val="0DD506AB"/>
    <w:rsid w:val="0DF51C99"/>
    <w:rsid w:val="0E1B6630"/>
    <w:rsid w:val="0E2530CF"/>
    <w:rsid w:val="0E576B35"/>
    <w:rsid w:val="0E5D7C61"/>
    <w:rsid w:val="0E8E5690"/>
    <w:rsid w:val="0EDB2639"/>
    <w:rsid w:val="0FAF7D40"/>
    <w:rsid w:val="0FC275D0"/>
    <w:rsid w:val="10152804"/>
    <w:rsid w:val="10DF3C80"/>
    <w:rsid w:val="10F00691"/>
    <w:rsid w:val="11363DD7"/>
    <w:rsid w:val="115E5E70"/>
    <w:rsid w:val="11783073"/>
    <w:rsid w:val="11C333FA"/>
    <w:rsid w:val="11D4470B"/>
    <w:rsid w:val="11D72467"/>
    <w:rsid w:val="12384B3D"/>
    <w:rsid w:val="125F76F2"/>
    <w:rsid w:val="1288550F"/>
    <w:rsid w:val="12906AB9"/>
    <w:rsid w:val="12A957B3"/>
    <w:rsid w:val="13212349"/>
    <w:rsid w:val="1336140F"/>
    <w:rsid w:val="134F620B"/>
    <w:rsid w:val="135D6E91"/>
    <w:rsid w:val="13653810"/>
    <w:rsid w:val="1369693F"/>
    <w:rsid w:val="139B67BD"/>
    <w:rsid w:val="13FF5CA5"/>
    <w:rsid w:val="14251DC9"/>
    <w:rsid w:val="14880991"/>
    <w:rsid w:val="14BA5FD3"/>
    <w:rsid w:val="14CA41B0"/>
    <w:rsid w:val="14D47131"/>
    <w:rsid w:val="152F4368"/>
    <w:rsid w:val="15C24827"/>
    <w:rsid w:val="15E96CD5"/>
    <w:rsid w:val="15F14829"/>
    <w:rsid w:val="16197002"/>
    <w:rsid w:val="16391213"/>
    <w:rsid w:val="16C3299B"/>
    <w:rsid w:val="16C95134"/>
    <w:rsid w:val="16CA4FD6"/>
    <w:rsid w:val="16F12E6C"/>
    <w:rsid w:val="17045B46"/>
    <w:rsid w:val="171D2E0D"/>
    <w:rsid w:val="171D6872"/>
    <w:rsid w:val="179A036A"/>
    <w:rsid w:val="17AB5561"/>
    <w:rsid w:val="17C57042"/>
    <w:rsid w:val="18562BF8"/>
    <w:rsid w:val="18B617C7"/>
    <w:rsid w:val="18BA4890"/>
    <w:rsid w:val="18BF26E2"/>
    <w:rsid w:val="18DD19B3"/>
    <w:rsid w:val="18DE30CB"/>
    <w:rsid w:val="18F51424"/>
    <w:rsid w:val="18F558C8"/>
    <w:rsid w:val="19431C32"/>
    <w:rsid w:val="195C5947"/>
    <w:rsid w:val="19805192"/>
    <w:rsid w:val="198B0873"/>
    <w:rsid w:val="19AD5808"/>
    <w:rsid w:val="19DC64BB"/>
    <w:rsid w:val="19DF5E65"/>
    <w:rsid w:val="1A0A0FF5"/>
    <w:rsid w:val="1A0A7F67"/>
    <w:rsid w:val="1AD75B1E"/>
    <w:rsid w:val="1AE87712"/>
    <w:rsid w:val="1AEB4911"/>
    <w:rsid w:val="1B170459"/>
    <w:rsid w:val="1B1F0962"/>
    <w:rsid w:val="1B35433E"/>
    <w:rsid w:val="1B45740C"/>
    <w:rsid w:val="1B6B4FF9"/>
    <w:rsid w:val="1BCB118F"/>
    <w:rsid w:val="1BE22134"/>
    <w:rsid w:val="1C1B3FE0"/>
    <w:rsid w:val="1C561CA2"/>
    <w:rsid w:val="1C7F3C59"/>
    <w:rsid w:val="1C890801"/>
    <w:rsid w:val="1CC61A56"/>
    <w:rsid w:val="1CF739BD"/>
    <w:rsid w:val="1D05291B"/>
    <w:rsid w:val="1D0B56BA"/>
    <w:rsid w:val="1D960E13"/>
    <w:rsid w:val="1DD22107"/>
    <w:rsid w:val="1DF71AC8"/>
    <w:rsid w:val="1E3F0390"/>
    <w:rsid w:val="1EB05664"/>
    <w:rsid w:val="1ED9313D"/>
    <w:rsid w:val="1EEA594E"/>
    <w:rsid w:val="1F031D0C"/>
    <w:rsid w:val="1F0E1492"/>
    <w:rsid w:val="1F374545"/>
    <w:rsid w:val="1F5A35D2"/>
    <w:rsid w:val="1F6666EA"/>
    <w:rsid w:val="1F8A6E65"/>
    <w:rsid w:val="20112FE8"/>
    <w:rsid w:val="20250841"/>
    <w:rsid w:val="203038A2"/>
    <w:rsid w:val="2049230F"/>
    <w:rsid w:val="20515ADA"/>
    <w:rsid w:val="20A023A3"/>
    <w:rsid w:val="210E4CBD"/>
    <w:rsid w:val="21221225"/>
    <w:rsid w:val="21923123"/>
    <w:rsid w:val="21A54AE6"/>
    <w:rsid w:val="21B544B4"/>
    <w:rsid w:val="21E8624E"/>
    <w:rsid w:val="21FE798F"/>
    <w:rsid w:val="22006063"/>
    <w:rsid w:val="22643932"/>
    <w:rsid w:val="22C34341"/>
    <w:rsid w:val="22D815CE"/>
    <w:rsid w:val="22DA1DB7"/>
    <w:rsid w:val="22E65FD9"/>
    <w:rsid w:val="230C3BBC"/>
    <w:rsid w:val="236C0DF4"/>
    <w:rsid w:val="239B0252"/>
    <w:rsid w:val="23A97ADB"/>
    <w:rsid w:val="23B75C54"/>
    <w:rsid w:val="23CF63CA"/>
    <w:rsid w:val="23F35E85"/>
    <w:rsid w:val="23F41E93"/>
    <w:rsid w:val="23FA48BB"/>
    <w:rsid w:val="24044891"/>
    <w:rsid w:val="24317213"/>
    <w:rsid w:val="24E54A43"/>
    <w:rsid w:val="253C04B7"/>
    <w:rsid w:val="254E3AFB"/>
    <w:rsid w:val="255551FE"/>
    <w:rsid w:val="257B60D5"/>
    <w:rsid w:val="25B24FD2"/>
    <w:rsid w:val="25E92A4B"/>
    <w:rsid w:val="2637667A"/>
    <w:rsid w:val="26955416"/>
    <w:rsid w:val="272600F9"/>
    <w:rsid w:val="272664CC"/>
    <w:rsid w:val="27425E3D"/>
    <w:rsid w:val="27B444A9"/>
    <w:rsid w:val="27C01EFD"/>
    <w:rsid w:val="27E843D9"/>
    <w:rsid w:val="28555806"/>
    <w:rsid w:val="286E63EF"/>
    <w:rsid w:val="28A242BF"/>
    <w:rsid w:val="29AA157C"/>
    <w:rsid w:val="2A2C0A1E"/>
    <w:rsid w:val="2A576D51"/>
    <w:rsid w:val="2A666952"/>
    <w:rsid w:val="2A937B94"/>
    <w:rsid w:val="2A97058D"/>
    <w:rsid w:val="2AD73080"/>
    <w:rsid w:val="2B0029EC"/>
    <w:rsid w:val="2B276CE5"/>
    <w:rsid w:val="2B5C6ED9"/>
    <w:rsid w:val="2B7E09D6"/>
    <w:rsid w:val="2B81687D"/>
    <w:rsid w:val="2BB27C9D"/>
    <w:rsid w:val="2C043A01"/>
    <w:rsid w:val="2C146079"/>
    <w:rsid w:val="2C2D28F3"/>
    <w:rsid w:val="2C3F3DE5"/>
    <w:rsid w:val="2C576226"/>
    <w:rsid w:val="2CD51841"/>
    <w:rsid w:val="2D051E11"/>
    <w:rsid w:val="2DA76D39"/>
    <w:rsid w:val="2E053A60"/>
    <w:rsid w:val="2E9C0519"/>
    <w:rsid w:val="2EA245EF"/>
    <w:rsid w:val="2EEE7A01"/>
    <w:rsid w:val="2F065CE2"/>
    <w:rsid w:val="2F290876"/>
    <w:rsid w:val="2F323AFD"/>
    <w:rsid w:val="2F4F58DB"/>
    <w:rsid w:val="2F7D75B8"/>
    <w:rsid w:val="2F81043B"/>
    <w:rsid w:val="2FC2764D"/>
    <w:rsid w:val="2FC87E74"/>
    <w:rsid w:val="30D14F2A"/>
    <w:rsid w:val="30F013FA"/>
    <w:rsid w:val="313F5BFE"/>
    <w:rsid w:val="319445F5"/>
    <w:rsid w:val="31BE4556"/>
    <w:rsid w:val="31D64091"/>
    <w:rsid w:val="32347FC6"/>
    <w:rsid w:val="323B37F6"/>
    <w:rsid w:val="32601BAD"/>
    <w:rsid w:val="32A51A6B"/>
    <w:rsid w:val="32B958B8"/>
    <w:rsid w:val="32B978BA"/>
    <w:rsid w:val="32D93E7B"/>
    <w:rsid w:val="32DE49D9"/>
    <w:rsid w:val="32E04054"/>
    <w:rsid w:val="3373567E"/>
    <w:rsid w:val="339E298D"/>
    <w:rsid w:val="33B36456"/>
    <w:rsid w:val="33B65F28"/>
    <w:rsid w:val="34171212"/>
    <w:rsid w:val="342D3D10"/>
    <w:rsid w:val="345D4BBF"/>
    <w:rsid w:val="34735BC7"/>
    <w:rsid w:val="34A16C46"/>
    <w:rsid w:val="34D128EE"/>
    <w:rsid w:val="34E52D2A"/>
    <w:rsid w:val="35966334"/>
    <w:rsid w:val="35F5579D"/>
    <w:rsid w:val="35FB19DD"/>
    <w:rsid w:val="36056CF3"/>
    <w:rsid w:val="36192F2F"/>
    <w:rsid w:val="365F0E6C"/>
    <w:rsid w:val="368D4B69"/>
    <w:rsid w:val="36AA0BFF"/>
    <w:rsid w:val="36F17A5F"/>
    <w:rsid w:val="371D2DC3"/>
    <w:rsid w:val="37362EDC"/>
    <w:rsid w:val="374823B9"/>
    <w:rsid w:val="3761641C"/>
    <w:rsid w:val="37692E75"/>
    <w:rsid w:val="37A3172A"/>
    <w:rsid w:val="37CE75B8"/>
    <w:rsid w:val="37DC4474"/>
    <w:rsid w:val="37ED7E75"/>
    <w:rsid w:val="38156ED2"/>
    <w:rsid w:val="3829294A"/>
    <w:rsid w:val="384C2862"/>
    <w:rsid w:val="38590AED"/>
    <w:rsid w:val="387E0FDF"/>
    <w:rsid w:val="388163D9"/>
    <w:rsid w:val="38BE762D"/>
    <w:rsid w:val="3905767E"/>
    <w:rsid w:val="390B5629"/>
    <w:rsid w:val="392D6D06"/>
    <w:rsid w:val="3951224F"/>
    <w:rsid w:val="395309F0"/>
    <w:rsid w:val="39711D8D"/>
    <w:rsid w:val="39BE4699"/>
    <w:rsid w:val="39CC3159"/>
    <w:rsid w:val="39EB4B32"/>
    <w:rsid w:val="3A331303"/>
    <w:rsid w:val="3A496714"/>
    <w:rsid w:val="3A56389A"/>
    <w:rsid w:val="3A634E6A"/>
    <w:rsid w:val="3A9E14C4"/>
    <w:rsid w:val="3ABE56C2"/>
    <w:rsid w:val="3AD84480"/>
    <w:rsid w:val="3AEF1DFC"/>
    <w:rsid w:val="3AFB316F"/>
    <w:rsid w:val="3B21233D"/>
    <w:rsid w:val="3B506C62"/>
    <w:rsid w:val="3B5F27D0"/>
    <w:rsid w:val="3C1C6B44"/>
    <w:rsid w:val="3C52528F"/>
    <w:rsid w:val="3C8C449E"/>
    <w:rsid w:val="3CC86AC9"/>
    <w:rsid w:val="3D196F52"/>
    <w:rsid w:val="3D1E21D3"/>
    <w:rsid w:val="3D87623F"/>
    <w:rsid w:val="3D9518A2"/>
    <w:rsid w:val="3DB66B25"/>
    <w:rsid w:val="3E217E91"/>
    <w:rsid w:val="3E5720B6"/>
    <w:rsid w:val="3E66477A"/>
    <w:rsid w:val="3E6D3687"/>
    <w:rsid w:val="3E9559D1"/>
    <w:rsid w:val="3ECC661F"/>
    <w:rsid w:val="3F2E71DF"/>
    <w:rsid w:val="3F3B493E"/>
    <w:rsid w:val="3FF40022"/>
    <w:rsid w:val="40007B13"/>
    <w:rsid w:val="400B75FC"/>
    <w:rsid w:val="40112738"/>
    <w:rsid w:val="40152228"/>
    <w:rsid w:val="40175FA1"/>
    <w:rsid w:val="4029565D"/>
    <w:rsid w:val="40300E10"/>
    <w:rsid w:val="4058787A"/>
    <w:rsid w:val="418D13E5"/>
    <w:rsid w:val="41A01E2B"/>
    <w:rsid w:val="41FC4A74"/>
    <w:rsid w:val="425012F6"/>
    <w:rsid w:val="42EA5831"/>
    <w:rsid w:val="431F72E2"/>
    <w:rsid w:val="433C5D1E"/>
    <w:rsid w:val="43573E94"/>
    <w:rsid w:val="43C06836"/>
    <w:rsid w:val="43DD305D"/>
    <w:rsid w:val="44091E87"/>
    <w:rsid w:val="44E5070A"/>
    <w:rsid w:val="45237196"/>
    <w:rsid w:val="455A4FD9"/>
    <w:rsid w:val="455D72FE"/>
    <w:rsid w:val="45614602"/>
    <w:rsid w:val="462A00B0"/>
    <w:rsid w:val="463C0D22"/>
    <w:rsid w:val="467A7049"/>
    <w:rsid w:val="46852E9A"/>
    <w:rsid w:val="46916B43"/>
    <w:rsid w:val="46D23638"/>
    <w:rsid w:val="46E44117"/>
    <w:rsid w:val="46EC0AB2"/>
    <w:rsid w:val="47224DED"/>
    <w:rsid w:val="47486843"/>
    <w:rsid w:val="475D621B"/>
    <w:rsid w:val="47A345BE"/>
    <w:rsid w:val="47AF7EBF"/>
    <w:rsid w:val="47B57E4D"/>
    <w:rsid w:val="484636CE"/>
    <w:rsid w:val="48780848"/>
    <w:rsid w:val="487A3570"/>
    <w:rsid w:val="487F6DD4"/>
    <w:rsid w:val="48EE1869"/>
    <w:rsid w:val="490D6193"/>
    <w:rsid w:val="491535A2"/>
    <w:rsid w:val="491648AC"/>
    <w:rsid w:val="491F21BC"/>
    <w:rsid w:val="49AE2DA6"/>
    <w:rsid w:val="49FA2023"/>
    <w:rsid w:val="49FB248F"/>
    <w:rsid w:val="4A2F26B5"/>
    <w:rsid w:val="4A7C44D4"/>
    <w:rsid w:val="4A966921"/>
    <w:rsid w:val="4AAF1765"/>
    <w:rsid w:val="4AC62A9D"/>
    <w:rsid w:val="4ACE1952"/>
    <w:rsid w:val="4B1D6DCB"/>
    <w:rsid w:val="4B4F1CB9"/>
    <w:rsid w:val="4B8F2BE8"/>
    <w:rsid w:val="4BA30FA2"/>
    <w:rsid w:val="4BB50DBD"/>
    <w:rsid w:val="4BC15E36"/>
    <w:rsid w:val="4BE01CBF"/>
    <w:rsid w:val="4C0D2006"/>
    <w:rsid w:val="4C243F37"/>
    <w:rsid w:val="4CEC75AB"/>
    <w:rsid w:val="4CF32F91"/>
    <w:rsid w:val="4CF43E25"/>
    <w:rsid w:val="4CF55DBC"/>
    <w:rsid w:val="4D6E4D26"/>
    <w:rsid w:val="4D832AE6"/>
    <w:rsid w:val="4D910D42"/>
    <w:rsid w:val="4E9E6E40"/>
    <w:rsid w:val="4EA03605"/>
    <w:rsid w:val="4EDD1D3C"/>
    <w:rsid w:val="4F03487F"/>
    <w:rsid w:val="4F147B4F"/>
    <w:rsid w:val="4F721AB0"/>
    <w:rsid w:val="4F840831"/>
    <w:rsid w:val="4F8E42FB"/>
    <w:rsid w:val="4FAD5FDA"/>
    <w:rsid w:val="4FBB1908"/>
    <w:rsid w:val="4FFF6109"/>
    <w:rsid w:val="501F215E"/>
    <w:rsid w:val="50331EDB"/>
    <w:rsid w:val="50394E2D"/>
    <w:rsid w:val="503E5E10"/>
    <w:rsid w:val="505E579D"/>
    <w:rsid w:val="5095786A"/>
    <w:rsid w:val="50DD469C"/>
    <w:rsid w:val="512D16BC"/>
    <w:rsid w:val="51324B68"/>
    <w:rsid w:val="5150055F"/>
    <w:rsid w:val="51735DDA"/>
    <w:rsid w:val="518017E3"/>
    <w:rsid w:val="518A5EA7"/>
    <w:rsid w:val="51E753DE"/>
    <w:rsid w:val="525F2B60"/>
    <w:rsid w:val="527A3DD9"/>
    <w:rsid w:val="529C27A2"/>
    <w:rsid w:val="52DD03B4"/>
    <w:rsid w:val="53237D49"/>
    <w:rsid w:val="536A1C52"/>
    <w:rsid w:val="5391176E"/>
    <w:rsid w:val="539F16B1"/>
    <w:rsid w:val="53CE2288"/>
    <w:rsid w:val="53EA52B4"/>
    <w:rsid w:val="53EB2101"/>
    <w:rsid w:val="53ED2BD5"/>
    <w:rsid w:val="53FC61C8"/>
    <w:rsid w:val="54030C73"/>
    <w:rsid w:val="542425E2"/>
    <w:rsid w:val="5452783D"/>
    <w:rsid w:val="54662BFB"/>
    <w:rsid w:val="546C2C74"/>
    <w:rsid w:val="54905C2D"/>
    <w:rsid w:val="549A02BF"/>
    <w:rsid w:val="54D272FC"/>
    <w:rsid w:val="54D85608"/>
    <w:rsid w:val="55305ACE"/>
    <w:rsid w:val="555C3D8C"/>
    <w:rsid w:val="5581018E"/>
    <w:rsid w:val="55A27CEB"/>
    <w:rsid w:val="55D80FDD"/>
    <w:rsid w:val="564451BE"/>
    <w:rsid w:val="56680EAC"/>
    <w:rsid w:val="568140A3"/>
    <w:rsid w:val="569C30C9"/>
    <w:rsid w:val="570A1F63"/>
    <w:rsid w:val="5750653E"/>
    <w:rsid w:val="575F4D50"/>
    <w:rsid w:val="57B123DF"/>
    <w:rsid w:val="57B95737"/>
    <w:rsid w:val="57E21F59"/>
    <w:rsid w:val="58207C04"/>
    <w:rsid w:val="583F1904"/>
    <w:rsid w:val="58406408"/>
    <w:rsid w:val="584A1E1F"/>
    <w:rsid w:val="586029DD"/>
    <w:rsid w:val="58735E23"/>
    <w:rsid w:val="589A0DA0"/>
    <w:rsid w:val="58D865FC"/>
    <w:rsid w:val="58F55DFE"/>
    <w:rsid w:val="58FA747A"/>
    <w:rsid w:val="59565B1E"/>
    <w:rsid w:val="59C208D3"/>
    <w:rsid w:val="5A546557"/>
    <w:rsid w:val="5AB61C1E"/>
    <w:rsid w:val="5ABF4E13"/>
    <w:rsid w:val="5AF97F63"/>
    <w:rsid w:val="5B6553FD"/>
    <w:rsid w:val="5B9F2500"/>
    <w:rsid w:val="5BA1149E"/>
    <w:rsid w:val="5BD11265"/>
    <w:rsid w:val="5BD65D63"/>
    <w:rsid w:val="5C1332C1"/>
    <w:rsid w:val="5D0A3648"/>
    <w:rsid w:val="5DA54820"/>
    <w:rsid w:val="5DC170F4"/>
    <w:rsid w:val="5DE204BD"/>
    <w:rsid w:val="5E225E78"/>
    <w:rsid w:val="5E2751A9"/>
    <w:rsid w:val="5E391E6B"/>
    <w:rsid w:val="5E4A5B6A"/>
    <w:rsid w:val="5EA73388"/>
    <w:rsid w:val="5EE27322"/>
    <w:rsid w:val="5F217E4A"/>
    <w:rsid w:val="5F57386C"/>
    <w:rsid w:val="5F9C5723"/>
    <w:rsid w:val="5FB47447"/>
    <w:rsid w:val="601F4875"/>
    <w:rsid w:val="60576417"/>
    <w:rsid w:val="608243CC"/>
    <w:rsid w:val="608C505F"/>
    <w:rsid w:val="60E47381"/>
    <w:rsid w:val="611C748F"/>
    <w:rsid w:val="614143DD"/>
    <w:rsid w:val="61634708"/>
    <w:rsid w:val="618A26B5"/>
    <w:rsid w:val="61CB22EF"/>
    <w:rsid w:val="622163B3"/>
    <w:rsid w:val="62652744"/>
    <w:rsid w:val="627C183B"/>
    <w:rsid w:val="62981BC5"/>
    <w:rsid w:val="62A11B35"/>
    <w:rsid w:val="62E25B42"/>
    <w:rsid w:val="63014140"/>
    <w:rsid w:val="63667100"/>
    <w:rsid w:val="63740BAD"/>
    <w:rsid w:val="63945207"/>
    <w:rsid w:val="63981C47"/>
    <w:rsid w:val="63C4630B"/>
    <w:rsid w:val="63D11A8C"/>
    <w:rsid w:val="63EB7FFA"/>
    <w:rsid w:val="63F0603D"/>
    <w:rsid w:val="64B452BD"/>
    <w:rsid w:val="64DF0517"/>
    <w:rsid w:val="64EA3246"/>
    <w:rsid w:val="64F7456B"/>
    <w:rsid w:val="64F91253"/>
    <w:rsid w:val="65136487"/>
    <w:rsid w:val="651E6C03"/>
    <w:rsid w:val="6645794D"/>
    <w:rsid w:val="6693608D"/>
    <w:rsid w:val="66AF21DF"/>
    <w:rsid w:val="67045D73"/>
    <w:rsid w:val="6753700F"/>
    <w:rsid w:val="67753429"/>
    <w:rsid w:val="67F13751"/>
    <w:rsid w:val="67F37C81"/>
    <w:rsid w:val="680C5410"/>
    <w:rsid w:val="68177BD0"/>
    <w:rsid w:val="68212C69"/>
    <w:rsid w:val="684E77D6"/>
    <w:rsid w:val="68996018"/>
    <w:rsid w:val="68A26485"/>
    <w:rsid w:val="68AC37F1"/>
    <w:rsid w:val="68C53F3C"/>
    <w:rsid w:val="68CF5A23"/>
    <w:rsid w:val="68FE2FAA"/>
    <w:rsid w:val="693F3EF1"/>
    <w:rsid w:val="694B1DBF"/>
    <w:rsid w:val="699566D7"/>
    <w:rsid w:val="69AA3132"/>
    <w:rsid w:val="69D74BB9"/>
    <w:rsid w:val="69E14B71"/>
    <w:rsid w:val="6A043EFC"/>
    <w:rsid w:val="6A246BBE"/>
    <w:rsid w:val="6A2B5BCA"/>
    <w:rsid w:val="6A527A52"/>
    <w:rsid w:val="6A5865E0"/>
    <w:rsid w:val="6A6B5ED6"/>
    <w:rsid w:val="6A885221"/>
    <w:rsid w:val="6AC31883"/>
    <w:rsid w:val="6B0B14F1"/>
    <w:rsid w:val="6B373FF0"/>
    <w:rsid w:val="6B3E7BF7"/>
    <w:rsid w:val="6B9939B3"/>
    <w:rsid w:val="6BDF26B3"/>
    <w:rsid w:val="6BFF399D"/>
    <w:rsid w:val="6C1763DF"/>
    <w:rsid w:val="6C1F1BB5"/>
    <w:rsid w:val="6C412AEB"/>
    <w:rsid w:val="6C9472C6"/>
    <w:rsid w:val="6CA5540F"/>
    <w:rsid w:val="6CC041A6"/>
    <w:rsid w:val="6CC64F57"/>
    <w:rsid w:val="6CC722F0"/>
    <w:rsid w:val="6CD72490"/>
    <w:rsid w:val="6D283B13"/>
    <w:rsid w:val="6D2F781E"/>
    <w:rsid w:val="6D665338"/>
    <w:rsid w:val="6DAA7464"/>
    <w:rsid w:val="6DB8406F"/>
    <w:rsid w:val="6E06403A"/>
    <w:rsid w:val="6E0821E5"/>
    <w:rsid w:val="6E245261"/>
    <w:rsid w:val="6E3252DF"/>
    <w:rsid w:val="6E421AA8"/>
    <w:rsid w:val="6EA713C0"/>
    <w:rsid w:val="6EE5267F"/>
    <w:rsid w:val="6EFE4593"/>
    <w:rsid w:val="6F0C291C"/>
    <w:rsid w:val="6F5C1474"/>
    <w:rsid w:val="6F8C27C3"/>
    <w:rsid w:val="6FE42A53"/>
    <w:rsid w:val="6FF931B2"/>
    <w:rsid w:val="706C643A"/>
    <w:rsid w:val="70EF2D92"/>
    <w:rsid w:val="70F8010E"/>
    <w:rsid w:val="70FE4C59"/>
    <w:rsid w:val="717007BD"/>
    <w:rsid w:val="7220072D"/>
    <w:rsid w:val="72222145"/>
    <w:rsid w:val="72403DE3"/>
    <w:rsid w:val="72A21864"/>
    <w:rsid w:val="72A71651"/>
    <w:rsid w:val="72D922BE"/>
    <w:rsid w:val="72E25F9B"/>
    <w:rsid w:val="73AF0748"/>
    <w:rsid w:val="73D04646"/>
    <w:rsid w:val="73FA260A"/>
    <w:rsid w:val="73FD28A6"/>
    <w:rsid w:val="74963504"/>
    <w:rsid w:val="74A415FA"/>
    <w:rsid w:val="74C27582"/>
    <w:rsid w:val="74CC06A5"/>
    <w:rsid w:val="750644FD"/>
    <w:rsid w:val="755716C2"/>
    <w:rsid w:val="75FA2022"/>
    <w:rsid w:val="764C63FC"/>
    <w:rsid w:val="76692C0E"/>
    <w:rsid w:val="76960CC6"/>
    <w:rsid w:val="769F0E4A"/>
    <w:rsid w:val="76C124F7"/>
    <w:rsid w:val="76F93003"/>
    <w:rsid w:val="7726248E"/>
    <w:rsid w:val="77732652"/>
    <w:rsid w:val="77BF28A4"/>
    <w:rsid w:val="77D8658D"/>
    <w:rsid w:val="78054355"/>
    <w:rsid w:val="783C3AEF"/>
    <w:rsid w:val="7880578A"/>
    <w:rsid w:val="7899684C"/>
    <w:rsid w:val="79425BE6"/>
    <w:rsid w:val="798017B9"/>
    <w:rsid w:val="799A287B"/>
    <w:rsid w:val="7A5538B0"/>
    <w:rsid w:val="7A5D2638"/>
    <w:rsid w:val="7A7F33C6"/>
    <w:rsid w:val="7A8476E8"/>
    <w:rsid w:val="7A8F43F6"/>
    <w:rsid w:val="7A992B33"/>
    <w:rsid w:val="7ACA7190"/>
    <w:rsid w:val="7ACB6585"/>
    <w:rsid w:val="7B191EC6"/>
    <w:rsid w:val="7B445194"/>
    <w:rsid w:val="7B5D1DB2"/>
    <w:rsid w:val="7B96045A"/>
    <w:rsid w:val="7BAA73C6"/>
    <w:rsid w:val="7BDA149F"/>
    <w:rsid w:val="7C437682"/>
    <w:rsid w:val="7C85280C"/>
    <w:rsid w:val="7C9A00C8"/>
    <w:rsid w:val="7CA46EB1"/>
    <w:rsid w:val="7CC92C7F"/>
    <w:rsid w:val="7D171573"/>
    <w:rsid w:val="7D306322"/>
    <w:rsid w:val="7DA16858"/>
    <w:rsid w:val="7DB27324"/>
    <w:rsid w:val="7DCF407E"/>
    <w:rsid w:val="7DDB16B4"/>
    <w:rsid w:val="7E531A2A"/>
    <w:rsid w:val="7ED06842"/>
    <w:rsid w:val="7EFD6863"/>
    <w:rsid w:val="7F471C5D"/>
    <w:rsid w:val="7F62495E"/>
    <w:rsid w:val="7F66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unhideWhenUsed/>
    <w:qFormat/>
    <w:uiPriority w:val="39"/>
  </w:style>
  <w:style w:type="paragraph" w:styleId="7">
    <w:name w:val="Normal (Web)"/>
    <w:basedOn w:val="1"/>
    <w:autoRedefine/>
    <w:qFormat/>
    <w:uiPriority w:val="0"/>
    <w:pPr>
      <w:spacing w:before="100" w:beforeAutospacing="1" w:after="100"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List Paragraph"/>
    <w:basedOn w:val="1"/>
    <w:autoRedefine/>
    <w:qFormat/>
    <w:uiPriority w:val="0"/>
    <w:pPr>
      <w:ind w:firstLine="420" w:firstLineChars="200"/>
    </w:pPr>
    <w:rPr>
      <w:rFonts w:ascii="Calibri" w:hAnsi="Calibri" w:cs="Calibri"/>
    </w:rPr>
  </w:style>
  <w:style w:type="paragraph" w:customStyle="1" w:styleId="12">
    <w:name w:val="正文首行缩进两字符"/>
    <w:basedOn w:val="1"/>
    <w:autoRedefine/>
    <w:qFormat/>
    <w:uiPriority w:val="0"/>
    <w:pPr>
      <w:spacing w:line="360" w:lineRule="auto"/>
      <w:ind w:firstLine="200" w:firstLineChars="200"/>
    </w:pPr>
  </w:style>
  <w:style w:type="paragraph" w:customStyle="1" w:styleId="13">
    <w:name w:val="一级条标题"/>
    <w:basedOn w:val="14"/>
    <w:next w:val="15"/>
    <w:autoRedefine/>
    <w:qFormat/>
    <w:uiPriority w:val="0"/>
    <w:pPr>
      <w:spacing w:line="240" w:lineRule="auto"/>
      <w:ind w:left="420"/>
      <w:outlineLvl w:val="2"/>
    </w:pPr>
  </w:style>
  <w:style w:type="paragraph" w:customStyle="1" w:styleId="1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5">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6">
    <w:name w:val="列出段落1"/>
    <w:basedOn w:val="1"/>
    <w:autoRedefine/>
    <w:qFormat/>
    <w:uiPriority w:val="0"/>
    <w:pPr>
      <w:ind w:firstLine="420" w:firstLineChars="200"/>
    </w:pPr>
    <w:rPr>
      <w:rFonts w:cs="Calibri"/>
    </w:rPr>
  </w:style>
  <w:style w:type="character" w:customStyle="1" w:styleId="17">
    <w:name w:val="font21"/>
    <w:basedOn w:val="10"/>
    <w:autoRedefine/>
    <w:qFormat/>
    <w:uiPriority w:val="0"/>
    <w:rPr>
      <w:rFonts w:hint="eastAsia" w:ascii="宋体" w:hAnsi="宋体" w:eastAsia="宋体" w:cs="宋体"/>
      <w:b/>
      <w:bCs/>
      <w:color w:val="000000"/>
      <w:sz w:val="22"/>
      <w:szCs w:val="22"/>
      <w:u w:val="none"/>
    </w:rPr>
  </w:style>
  <w:style w:type="character" w:customStyle="1" w:styleId="18">
    <w:name w:val="font71"/>
    <w:basedOn w:val="10"/>
    <w:autoRedefine/>
    <w:qFormat/>
    <w:uiPriority w:val="0"/>
    <w:rPr>
      <w:rFonts w:hint="eastAsia" w:ascii="宋体" w:hAnsi="宋体" w:eastAsia="宋体" w:cs="宋体"/>
      <w:b/>
      <w:bCs/>
      <w:color w:val="000000"/>
      <w:sz w:val="22"/>
      <w:szCs w:val="22"/>
      <w:u w:val="single"/>
    </w:rPr>
  </w:style>
  <w:style w:type="character" w:customStyle="1" w:styleId="19">
    <w:name w:val="font51"/>
    <w:basedOn w:val="10"/>
    <w:autoRedefine/>
    <w:qFormat/>
    <w:uiPriority w:val="0"/>
    <w:rPr>
      <w:rFonts w:hint="eastAsia" w:ascii="宋体" w:hAnsi="宋体" w:eastAsia="宋体" w:cs="宋体"/>
      <w:color w:val="000000"/>
      <w:sz w:val="22"/>
      <w:szCs w:val="22"/>
      <w:u w:val="none"/>
    </w:rPr>
  </w:style>
  <w:style w:type="character" w:customStyle="1" w:styleId="20">
    <w:name w:val="font01"/>
    <w:basedOn w:val="10"/>
    <w:autoRedefine/>
    <w:qFormat/>
    <w:uiPriority w:val="0"/>
    <w:rPr>
      <w:rFonts w:hint="eastAsia" w:ascii="宋体" w:hAnsi="宋体" w:eastAsia="宋体" w:cs="宋体"/>
      <w:color w:val="000000"/>
      <w:sz w:val="22"/>
      <w:szCs w:val="22"/>
      <w:u w:val="none"/>
    </w:rPr>
  </w:style>
  <w:style w:type="paragraph" w:customStyle="1" w:styleId="21">
    <w:name w:val="无间隔1"/>
    <w:autoRedefine/>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1757</Words>
  <Characters>1782</Characters>
  <Lines>22</Lines>
  <Paragraphs>6</Paragraphs>
  <TotalTime>8</TotalTime>
  <ScaleCrop>false</ScaleCrop>
  <LinksUpToDate>false</LinksUpToDate>
  <CharactersWithSpaces>1928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2020-08-25T07:23:00Z</dcterms:created>
  <dc:creator>素言-素颜</dc:creator>
  <cp:lastModifiedBy>№№№</cp:lastModifiedBy>
  <cp:lastPrinted>2024-01-29T01:30:00Z</cp:lastPrinted>
  <dcterms:modified xsi:type="dcterms:W3CDTF">2024-06-25T07:24:10Z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519049566_cloud</vt:lpwstr>
  </property>
  <property fmtid="{D5CDD505-2E9C-101B-9397-08002B2CF9AE}" pid="4" name="ICV">
    <vt:lpwstr>523D7513E21042BE928DB74A0611EEB8_13</vt:lpwstr>
  </property>
</Properties>
</file>